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82AB4" w14:textId="4586F835" w:rsidR="00DF43CE" w:rsidRDefault="000D51A2">
      <w:r>
        <w:rPr>
          <w:noProof/>
        </w:rPr>
        <w:drawing>
          <wp:anchor distT="0" distB="0" distL="114300" distR="114300" simplePos="0" relativeHeight="251659264" behindDoc="0" locked="0" layoutInCell="1" allowOverlap="1" wp14:anchorId="65ECE018" wp14:editId="657BDC2C">
            <wp:simplePos x="0" y="0"/>
            <wp:positionH relativeFrom="margin">
              <wp:posOffset>2240280</wp:posOffset>
            </wp:positionH>
            <wp:positionV relativeFrom="margin">
              <wp:posOffset>-487680</wp:posOffset>
            </wp:positionV>
            <wp:extent cx="1310640" cy="1158240"/>
            <wp:effectExtent l="0" t="0" r="3810" b="3810"/>
            <wp:wrapNone/>
            <wp:docPr id="1340447132" name="Picture 1" descr="A logo for a win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7547" name="Picture 1" descr="A logo for a winer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10640" cy="1158240"/>
                    </a:xfrm>
                    <a:prstGeom prst="rect">
                      <a:avLst/>
                    </a:prstGeom>
                  </pic:spPr>
                </pic:pic>
              </a:graphicData>
            </a:graphic>
            <wp14:sizeRelH relativeFrom="margin">
              <wp14:pctWidth>0</wp14:pctWidth>
            </wp14:sizeRelH>
            <wp14:sizeRelV relativeFrom="margin">
              <wp14:pctHeight>0</wp14:pctHeight>
            </wp14:sizeRelV>
          </wp:anchor>
        </w:drawing>
      </w:r>
    </w:p>
    <w:p w14:paraId="536FA72B" w14:textId="77777777" w:rsidR="00AF4589" w:rsidRPr="00AF4589" w:rsidRDefault="00AF4589" w:rsidP="00AF4589"/>
    <w:p w14:paraId="088E12E0" w14:textId="77777777" w:rsidR="00AF4589" w:rsidRDefault="00AF4589" w:rsidP="00AF4589"/>
    <w:p w14:paraId="617C168B" w14:textId="71303A42" w:rsidR="00AF4589" w:rsidRPr="00A81599" w:rsidRDefault="00AF4589" w:rsidP="00AF4589">
      <w:pPr>
        <w:widowControl w:val="0"/>
        <w:tabs>
          <w:tab w:val="left" w:pos="6050"/>
        </w:tabs>
        <w:autoSpaceDE w:val="0"/>
        <w:autoSpaceDN w:val="0"/>
        <w:spacing w:after="0" w:line="240" w:lineRule="auto"/>
        <w:jc w:val="center"/>
        <w:rPr>
          <w:rFonts w:ascii="Calibri" w:eastAsia="Calibri" w:hAnsi="Calibri" w:cs="Calibri"/>
          <w:kern w:val="0"/>
          <w:sz w:val="18"/>
          <w:szCs w:val="18"/>
          <w14:ligatures w14:val="none"/>
        </w:rPr>
      </w:pPr>
      <w:r w:rsidRPr="00A81599">
        <w:rPr>
          <w:rFonts w:ascii="Calibri" w:eastAsia="Calibri" w:hAnsi="Calibri" w:cs="Calibri"/>
          <w:kern w:val="0"/>
          <w:sz w:val="18"/>
          <w:szCs w:val="18"/>
          <w14:ligatures w14:val="none"/>
        </w:rPr>
        <w:t xml:space="preserve">The </w:t>
      </w:r>
      <w:r w:rsidR="000742C3">
        <w:rPr>
          <w:rFonts w:ascii="Calibri" w:eastAsia="Calibri" w:hAnsi="Calibri" w:cs="Calibri"/>
          <w:kern w:val="0"/>
          <w:sz w:val="18"/>
          <w:szCs w:val="18"/>
          <w14:ligatures w14:val="none"/>
        </w:rPr>
        <w:t xml:space="preserve">Creek </w:t>
      </w:r>
      <w:r w:rsidRPr="00A81599">
        <w:rPr>
          <w:rFonts w:ascii="Calibri" w:eastAsia="Calibri" w:hAnsi="Calibri" w:cs="Calibri"/>
          <w:kern w:val="0"/>
          <w:sz w:val="18"/>
          <w:szCs w:val="18"/>
          <w14:ligatures w14:val="none"/>
        </w:rPr>
        <w:t>Community Foundation</w:t>
      </w:r>
    </w:p>
    <w:p w14:paraId="7079B64C" w14:textId="1857FFEC" w:rsidR="00AF4589" w:rsidRPr="00A81599" w:rsidRDefault="00AF4589" w:rsidP="00AF4589">
      <w:pPr>
        <w:widowControl w:val="0"/>
        <w:tabs>
          <w:tab w:val="left" w:pos="6050"/>
        </w:tabs>
        <w:autoSpaceDE w:val="0"/>
        <w:autoSpaceDN w:val="0"/>
        <w:spacing w:after="0" w:line="240" w:lineRule="auto"/>
        <w:jc w:val="center"/>
        <w:rPr>
          <w:rFonts w:ascii="Calibri" w:eastAsia="Calibri" w:hAnsi="Calibri" w:cs="Calibri"/>
          <w:kern w:val="0"/>
          <w:sz w:val="18"/>
          <w:szCs w:val="18"/>
          <w14:ligatures w14:val="none"/>
        </w:rPr>
      </w:pPr>
      <w:r>
        <w:rPr>
          <w:rFonts w:ascii="Calibri" w:eastAsia="Calibri" w:hAnsi="Calibri" w:cs="Calibri"/>
          <w:kern w:val="0"/>
          <w:sz w:val="18"/>
          <w:szCs w:val="18"/>
          <w14:ligatures w14:val="none"/>
        </w:rPr>
        <w:t>4</w:t>
      </w:r>
      <w:r w:rsidR="00D50A31" w:rsidRPr="00AF4589">
        <w:rPr>
          <w:rFonts w:ascii="Calibri" w:eastAsia="Calibri" w:hAnsi="Calibri" w:cs="Calibri"/>
          <w:kern w:val="0"/>
          <w:sz w:val="18"/>
          <w:szCs w:val="18"/>
          <w:vertAlign w:val="superscript"/>
          <w14:ligatures w14:val="none"/>
        </w:rPr>
        <w:t>th</w:t>
      </w:r>
      <w:r w:rsidR="00D50A31">
        <w:rPr>
          <w:rFonts w:ascii="Calibri" w:eastAsia="Calibri" w:hAnsi="Calibri" w:cs="Calibri"/>
          <w:kern w:val="0"/>
          <w:sz w:val="18"/>
          <w:szCs w:val="18"/>
          <w14:ligatures w14:val="none"/>
        </w:rPr>
        <w:t xml:space="preserve"> </w:t>
      </w:r>
      <w:r w:rsidR="00D50A31" w:rsidRPr="00A81599">
        <w:rPr>
          <w:rFonts w:ascii="Calibri" w:eastAsia="Calibri" w:hAnsi="Calibri" w:cs="Calibri"/>
          <w:kern w:val="0"/>
          <w:sz w:val="18"/>
          <w:szCs w:val="18"/>
          <w14:ligatures w14:val="none"/>
        </w:rPr>
        <w:t>Quarter</w:t>
      </w:r>
      <w:r w:rsidRPr="00A81599">
        <w:rPr>
          <w:rFonts w:ascii="Calibri" w:eastAsia="Calibri" w:hAnsi="Calibri" w:cs="Calibri"/>
          <w:kern w:val="0"/>
          <w:sz w:val="18"/>
          <w:szCs w:val="18"/>
          <w14:ligatures w14:val="none"/>
        </w:rPr>
        <w:t xml:space="preserve"> Board of Directors Meeting</w:t>
      </w:r>
    </w:p>
    <w:p w14:paraId="08537FB8" w14:textId="1563DE9D" w:rsidR="00AF4589" w:rsidRPr="00A81599" w:rsidRDefault="00AF4589" w:rsidP="00AF4589">
      <w:pPr>
        <w:widowControl w:val="0"/>
        <w:tabs>
          <w:tab w:val="left" w:pos="6050"/>
        </w:tabs>
        <w:autoSpaceDE w:val="0"/>
        <w:autoSpaceDN w:val="0"/>
        <w:spacing w:after="0" w:line="240" w:lineRule="auto"/>
        <w:jc w:val="center"/>
        <w:rPr>
          <w:rFonts w:ascii="Calibri" w:eastAsia="Calibri" w:hAnsi="Calibri" w:cs="Calibri"/>
          <w:kern w:val="0"/>
          <w:sz w:val="18"/>
          <w:szCs w:val="18"/>
          <w14:ligatures w14:val="none"/>
        </w:rPr>
      </w:pPr>
      <w:r w:rsidRPr="00A81599">
        <w:rPr>
          <w:rFonts w:ascii="Calibri" w:eastAsia="Calibri" w:hAnsi="Calibri" w:cs="Calibri"/>
          <w:kern w:val="0"/>
          <w:sz w:val="18"/>
          <w:szCs w:val="18"/>
          <w14:ligatures w14:val="none"/>
        </w:rPr>
        <w:t>T</w:t>
      </w:r>
      <w:r w:rsidR="000742C3">
        <w:rPr>
          <w:rFonts w:ascii="Calibri" w:eastAsia="Calibri" w:hAnsi="Calibri" w:cs="Calibri"/>
          <w:kern w:val="0"/>
          <w:sz w:val="18"/>
          <w:szCs w:val="18"/>
          <w14:ligatures w14:val="none"/>
        </w:rPr>
        <w:t>hursday</w:t>
      </w:r>
      <w:r w:rsidR="00495CAF">
        <w:rPr>
          <w:rFonts w:ascii="Calibri" w:eastAsia="Calibri" w:hAnsi="Calibri" w:cs="Calibri"/>
          <w:kern w:val="0"/>
          <w:sz w:val="18"/>
          <w:szCs w:val="18"/>
          <w14:ligatures w14:val="none"/>
        </w:rPr>
        <w:t xml:space="preserve">, January </w:t>
      </w:r>
      <w:r w:rsidR="000742C3">
        <w:rPr>
          <w:rFonts w:ascii="Calibri" w:eastAsia="Calibri" w:hAnsi="Calibri" w:cs="Calibri"/>
          <w:kern w:val="0"/>
          <w:sz w:val="18"/>
          <w:szCs w:val="18"/>
          <w14:ligatures w14:val="none"/>
        </w:rPr>
        <w:t>23</w:t>
      </w:r>
      <w:r w:rsidR="000742C3" w:rsidRPr="000742C3">
        <w:rPr>
          <w:rFonts w:ascii="Calibri" w:eastAsia="Calibri" w:hAnsi="Calibri" w:cs="Calibri"/>
          <w:kern w:val="0"/>
          <w:sz w:val="18"/>
          <w:szCs w:val="18"/>
          <w:vertAlign w:val="superscript"/>
          <w14:ligatures w14:val="none"/>
        </w:rPr>
        <w:t>rd</w:t>
      </w:r>
      <w:r w:rsidR="000742C3">
        <w:rPr>
          <w:rFonts w:ascii="Calibri" w:eastAsia="Calibri" w:hAnsi="Calibri" w:cs="Calibri"/>
          <w:kern w:val="0"/>
          <w:sz w:val="18"/>
          <w:szCs w:val="18"/>
          <w:vertAlign w:val="superscript"/>
          <w14:ligatures w14:val="none"/>
        </w:rPr>
        <w:t xml:space="preserve">, </w:t>
      </w:r>
      <w:r w:rsidR="00495CAF">
        <w:rPr>
          <w:rFonts w:ascii="Calibri" w:eastAsia="Calibri" w:hAnsi="Calibri" w:cs="Calibri"/>
          <w:kern w:val="0"/>
          <w:sz w:val="18"/>
          <w:szCs w:val="18"/>
          <w14:ligatures w14:val="none"/>
        </w:rPr>
        <w:t>2025</w:t>
      </w:r>
    </w:p>
    <w:p w14:paraId="06575DEF" w14:textId="141F10DF" w:rsidR="00AF4589" w:rsidRPr="00A81599" w:rsidRDefault="00AF4589" w:rsidP="00AF4589">
      <w:pPr>
        <w:widowControl w:val="0"/>
        <w:tabs>
          <w:tab w:val="left" w:pos="6050"/>
        </w:tabs>
        <w:autoSpaceDE w:val="0"/>
        <w:autoSpaceDN w:val="0"/>
        <w:spacing w:after="0" w:line="240" w:lineRule="auto"/>
        <w:jc w:val="center"/>
        <w:rPr>
          <w:rFonts w:ascii="Calibri" w:eastAsia="Calibri" w:hAnsi="Calibri" w:cs="Calibri"/>
          <w:kern w:val="0"/>
          <w:sz w:val="18"/>
          <w:szCs w:val="18"/>
          <w14:ligatures w14:val="none"/>
        </w:rPr>
      </w:pPr>
      <w:r w:rsidRPr="00A81599">
        <w:rPr>
          <w:rFonts w:ascii="Calibri" w:eastAsia="Calibri" w:hAnsi="Calibri" w:cs="Calibri"/>
          <w:kern w:val="0"/>
          <w:sz w:val="18"/>
          <w:szCs w:val="18"/>
          <w14:ligatures w14:val="none"/>
        </w:rPr>
        <w:t>12:</w:t>
      </w:r>
      <w:r w:rsidR="000742C3">
        <w:rPr>
          <w:rFonts w:ascii="Calibri" w:eastAsia="Calibri" w:hAnsi="Calibri" w:cs="Calibri"/>
          <w:kern w:val="0"/>
          <w:sz w:val="18"/>
          <w:szCs w:val="18"/>
          <w14:ligatures w14:val="none"/>
        </w:rPr>
        <w:t>30</w:t>
      </w:r>
      <w:r w:rsidR="00BE5DC7">
        <w:rPr>
          <w:rFonts w:ascii="Calibri" w:eastAsia="Calibri" w:hAnsi="Calibri" w:cs="Calibri"/>
          <w:kern w:val="0"/>
          <w:sz w:val="18"/>
          <w:szCs w:val="18"/>
          <w14:ligatures w14:val="none"/>
        </w:rPr>
        <w:t>p</w:t>
      </w:r>
      <w:r w:rsidRPr="00A81599">
        <w:rPr>
          <w:rFonts w:ascii="Calibri" w:eastAsia="Calibri" w:hAnsi="Calibri" w:cs="Calibri"/>
          <w:kern w:val="0"/>
          <w:sz w:val="18"/>
          <w:szCs w:val="18"/>
          <w14:ligatures w14:val="none"/>
        </w:rPr>
        <w:t>m</w:t>
      </w:r>
    </w:p>
    <w:p w14:paraId="60BB541E" w14:textId="77777777" w:rsidR="00AF4589" w:rsidRPr="00A81599" w:rsidRDefault="00AF4589" w:rsidP="00AF4589">
      <w:pPr>
        <w:widowControl w:val="0"/>
        <w:tabs>
          <w:tab w:val="left" w:pos="6050"/>
        </w:tabs>
        <w:autoSpaceDE w:val="0"/>
        <w:autoSpaceDN w:val="0"/>
        <w:spacing w:after="0" w:line="240" w:lineRule="auto"/>
        <w:jc w:val="center"/>
        <w:rPr>
          <w:rFonts w:ascii="Calibri" w:eastAsia="Calibri" w:hAnsi="Calibri" w:cs="Calibri"/>
          <w:kern w:val="0"/>
          <w:sz w:val="18"/>
          <w:szCs w:val="18"/>
          <w14:ligatures w14:val="none"/>
        </w:rPr>
      </w:pPr>
      <w:r w:rsidRPr="00A81599">
        <w:rPr>
          <w:rFonts w:ascii="Calibri" w:eastAsia="Calibri" w:hAnsi="Calibri" w:cs="Calibri"/>
          <w:kern w:val="0"/>
          <w:sz w:val="18"/>
          <w:szCs w:val="18"/>
          <w14:ligatures w14:val="none"/>
        </w:rPr>
        <w:t>Beal Properties 3363 University Dr. E. Ste. 215</w:t>
      </w:r>
    </w:p>
    <w:p w14:paraId="0D96E8E1" w14:textId="77777777" w:rsidR="00AF4589" w:rsidRPr="008F32CE" w:rsidRDefault="00AF4589" w:rsidP="00AF4589">
      <w:pPr>
        <w:widowControl w:val="0"/>
        <w:tabs>
          <w:tab w:val="left" w:pos="6050"/>
        </w:tabs>
        <w:autoSpaceDE w:val="0"/>
        <w:autoSpaceDN w:val="0"/>
        <w:spacing w:after="0" w:line="240" w:lineRule="auto"/>
        <w:jc w:val="center"/>
        <w:rPr>
          <w:rFonts w:ascii="Calibri" w:eastAsia="Calibri" w:hAnsi="Calibri" w:cs="Calibri"/>
          <w:kern w:val="0"/>
          <w:sz w:val="20"/>
          <w:szCs w:val="20"/>
          <w14:ligatures w14:val="none"/>
        </w:rPr>
      </w:pPr>
      <w:r w:rsidRPr="00A81599">
        <w:rPr>
          <w:rFonts w:ascii="Calibri" w:eastAsia="Calibri" w:hAnsi="Calibri" w:cs="Calibri"/>
          <w:kern w:val="0"/>
          <w:sz w:val="18"/>
          <w:szCs w:val="18"/>
          <w14:ligatures w14:val="none"/>
        </w:rPr>
        <w:t>Bryan, TX 77802</w:t>
      </w:r>
      <w:r w:rsidRPr="008F32CE">
        <w:rPr>
          <w:rFonts w:ascii="Calibri" w:eastAsia="Calibri" w:hAnsi="Calibri" w:cs="Calibri"/>
          <w:kern w:val="0"/>
          <w:sz w:val="20"/>
          <w:szCs w:val="20"/>
          <w14:ligatures w14:val="none"/>
        </w:rPr>
        <w:t xml:space="preserve"> </w:t>
      </w:r>
    </w:p>
    <w:p w14:paraId="7170BB61" w14:textId="77777777" w:rsidR="00AF4589" w:rsidRPr="006B3BE2" w:rsidRDefault="00AF4589" w:rsidP="00AF4589">
      <w:pPr>
        <w:widowControl w:val="0"/>
        <w:autoSpaceDE w:val="0"/>
        <w:autoSpaceDN w:val="0"/>
        <w:spacing w:before="57" w:after="0" w:line="240" w:lineRule="auto"/>
        <w:ind w:left="96" w:right="92"/>
        <w:jc w:val="center"/>
        <w:rPr>
          <w:rFonts w:ascii="Calibri" w:eastAsia="Calibri" w:hAnsi="Calibri" w:cs="Calibri"/>
          <w:b/>
          <w:bCs/>
          <w:i/>
          <w:iCs/>
          <w:kern w:val="0"/>
          <w14:ligatures w14:val="none"/>
        </w:rPr>
      </w:pPr>
      <w:r>
        <w:rPr>
          <w:rFonts w:ascii="Calibri" w:eastAsia="Calibri" w:hAnsi="Calibri" w:cs="Calibri"/>
          <w:b/>
          <w:bCs/>
          <w:i/>
          <w:iCs/>
          <w:kern w:val="0"/>
          <w14:ligatures w14:val="none"/>
        </w:rPr>
        <w:t xml:space="preserve">   </w:t>
      </w:r>
    </w:p>
    <w:p w14:paraId="0CD1688F" w14:textId="77777777" w:rsidR="00AF4589" w:rsidRPr="00A81599" w:rsidRDefault="00AF4589" w:rsidP="00AF4589">
      <w:pPr>
        <w:widowControl w:val="0"/>
        <w:autoSpaceDE w:val="0"/>
        <w:autoSpaceDN w:val="0"/>
        <w:spacing w:before="57" w:after="0" w:line="240" w:lineRule="auto"/>
        <w:ind w:left="96" w:right="92"/>
        <w:jc w:val="center"/>
        <w:rPr>
          <w:rFonts w:ascii="Calibri" w:eastAsia="Calibri" w:hAnsi="Calibri" w:cs="Calibri"/>
          <w:b/>
          <w:bCs/>
          <w:kern w:val="0"/>
          <w:sz w:val="32"/>
          <w:szCs w:val="32"/>
          <w:u w:val="single"/>
          <w14:ligatures w14:val="none"/>
        </w:rPr>
      </w:pPr>
      <w:r w:rsidRPr="00A81599">
        <w:rPr>
          <w:rFonts w:ascii="Calibri" w:eastAsia="Calibri" w:hAnsi="Calibri" w:cs="Calibri"/>
          <w:b/>
          <w:bCs/>
          <w:kern w:val="0"/>
          <w:sz w:val="32"/>
          <w:szCs w:val="32"/>
          <w:u w:val="single"/>
          <w14:ligatures w14:val="none"/>
        </w:rPr>
        <w:t>Agenda</w:t>
      </w:r>
    </w:p>
    <w:p w14:paraId="58A4F437" w14:textId="77777777" w:rsidR="00AF4589" w:rsidRPr="003C3680" w:rsidRDefault="00AF4589" w:rsidP="00AF4589">
      <w:pPr>
        <w:widowControl w:val="0"/>
        <w:autoSpaceDE w:val="0"/>
        <w:autoSpaceDN w:val="0"/>
        <w:spacing w:before="57" w:after="0" w:line="240" w:lineRule="auto"/>
        <w:ind w:left="96" w:right="92"/>
        <w:jc w:val="center"/>
        <w:rPr>
          <w:rFonts w:ascii="Calibri" w:eastAsia="Calibri" w:hAnsi="Calibri" w:cs="Calibri"/>
          <w:b/>
          <w:bCs/>
          <w:kern w:val="0"/>
          <w:u w:val="single"/>
          <w14:ligatures w14:val="none"/>
        </w:rPr>
      </w:pPr>
    </w:p>
    <w:p w14:paraId="4B39B9A5" w14:textId="77777777" w:rsidR="00AF4589" w:rsidRPr="00A81599" w:rsidRDefault="00AF4589" w:rsidP="00AF4589">
      <w:pPr>
        <w:widowControl w:val="0"/>
        <w:numPr>
          <w:ilvl w:val="0"/>
          <w:numId w:val="1"/>
        </w:numPr>
        <w:autoSpaceDE w:val="0"/>
        <w:autoSpaceDN w:val="0"/>
        <w:spacing w:after="200" w:line="480" w:lineRule="auto"/>
        <w:contextualSpacing/>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Call To Order:</w:t>
      </w:r>
    </w:p>
    <w:p w14:paraId="0093DCB7" w14:textId="7D45DF5B" w:rsidR="00AF4589" w:rsidRPr="00A81599" w:rsidRDefault="00AF4589" w:rsidP="00AF4589">
      <w:pPr>
        <w:widowControl w:val="0"/>
        <w:numPr>
          <w:ilvl w:val="0"/>
          <w:numId w:val="1"/>
        </w:numPr>
        <w:autoSpaceDE w:val="0"/>
        <w:autoSpaceDN w:val="0"/>
        <w:spacing w:after="200" w:line="480" w:lineRule="auto"/>
        <w:contextualSpacing/>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 xml:space="preserve">Review Meeting Minutes </w:t>
      </w:r>
      <w:r w:rsidR="00971B3D">
        <w:rPr>
          <w:rFonts w:ascii="Times New Roman" w:eastAsia="Calibri" w:hAnsi="Times New Roman" w:cs="Times New Roman"/>
          <w:kern w:val="0"/>
          <w:sz w:val="20"/>
          <w:szCs w:val="20"/>
          <w14:ligatures w14:val="none"/>
        </w:rPr>
        <w:t>3</w:t>
      </w:r>
      <w:r w:rsidR="00971B3D" w:rsidRPr="00971B3D">
        <w:rPr>
          <w:rFonts w:ascii="Times New Roman" w:eastAsia="Calibri" w:hAnsi="Times New Roman" w:cs="Times New Roman"/>
          <w:kern w:val="0"/>
          <w:sz w:val="20"/>
          <w:szCs w:val="20"/>
          <w:vertAlign w:val="superscript"/>
          <w14:ligatures w14:val="none"/>
        </w:rPr>
        <w:t>rd</w:t>
      </w:r>
      <w:r w:rsidR="00971B3D">
        <w:rPr>
          <w:rFonts w:ascii="Times New Roman" w:eastAsia="Calibri" w:hAnsi="Times New Roman" w:cs="Times New Roman"/>
          <w:kern w:val="0"/>
          <w:sz w:val="20"/>
          <w:szCs w:val="20"/>
          <w14:ligatures w14:val="none"/>
        </w:rPr>
        <w:t xml:space="preserve"> </w:t>
      </w:r>
      <w:r w:rsidRPr="00A81599">
        <w:rPr>
          <w:rFonts w:ascii="Times New Roman" w:eastAsia="Calibri" w:hAnsi="Times New Roman" w:cs="Times New Roman"/>
          <w:kern w:val="0"/>
          <w:sz w:val="20"/>
          <w:szCs w:val="20"/>
          <w14:ligatures w14:val="none"/>
        </w:rPr>
        <w:t>Quarter Meeting Minutes</w:t>
      </w:r>
    </w:p>
    <w:p w14:paraId="43870FED" w14:textId="5392D4B3" w:rsidR="00AF4589" w:rsidRPr="00A81599" w:rsidRDefault="00AF4589" w:rsidP="00AF4589">
      <w:pPr>
        <w:widowControl w:val="0"/>
        <w:numPr>
          <w:ilvl w:val="0"/>
          <w:numId w:val="1"/>
        </w:numPr>
        <w:autoSpaceDE w:val="0"/>
        <w:autoSpaceDN w:val="0"/>
        <w:spacing w:after="200" w:line="480" w:lineRule="auto"/>
        <w:contextualSpacing/>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 xml:space="preserve">Financial Report – </w:t>
      </w:r>
      <w:r w:rsidR="00971B3D">
        <w:rPr>
          <w:rFonts w:ascii="Times New Roman" w:eastAsia="Calibri" w:hAnsi="Times New Roman" w:cs="Times New Roman"/>
          <w:kern w:val="0"/>
          <w:sz w:val="20"/>
          <w:szCs w:val="20"/>
          <w14:ligatures w14:val="none"/>
        </w:rPr>
        <w:t>4</w:t>
      </w:r>
      <w:r w:rsidR="00971B3D" w:rsidRPr="00971B3D">
        <w:rPr>
          <w:rFonts w:ascii="Times New Roman" w:eastAsia="Calibri" w:hAnsi="Times New Roman" w:cs="Times New Roman"/>
          <w:kern w:val="0"/>
          <w:sz w:val="20"/>
          <w:szCs w:val="20"/>
          <w:vertAlign w:val="superscript"/>
          <w14:ligatures w14:val="none"/>
        </w:rPr>
        <w:t>th</w:t>
      </w:r>
      <w:r w:rsidR="00971B3D">
        <w:rPr>
          <w:rFonts w:ascii="Times New Roman" w:eastAsia="Calibri" w:hAnsi="Times New Roman" w:cs="Times New Roman"/>
          <w:kern w:val="0"/>
          <w:sz w:val="20"/>
          <w:szCs w:val="20"/>
          <w14:ligatures w14:val="none"/>
        </w:rPr>
        <w:t xml:space="preserve"> </w:t>
      </w:r>
      <w:r w:rsidRPr="00A81599">
        <w:rPr>
          <w:rFonts w:ascii="Times New Roman" w:eastAsia="Calibri" w:hAnsi="Times New Roman" w:cs="Times New Roman"/>
          <w:kern w:val="0"/>
          <w:sz w:val="20"/>
          <w:szCs w:val="20"/>
          <w14:ligatures w14:val="none"/>
        </w:rPr>
        <w:t>Quarter:</w:t>
      </w:r>
    </w:p>
    <w:p w14:paraId="2F7AE0D3" w14:textId="77777777" w:rsidR="00AF4589" w:rsidRPr="00A81599" w:rsidRDefault="00AF4589" w:rsidP="00AF4589">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Cash Flow:</w:t>
      </w:r>
    </w:p>
    <w:p w14:paraId="180FC8E9" w14:textId="77777777" w:rsidR="00AF4589" w:rsidRPr="00A81599" w:rsidRDefault="00AF4589" w:rsidP="00AF4589">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Expense</w:t>
      </w:r>
    </w:p>
    <w:p w14:paraId="309B4659" w14:textId="77777777" w:rsidR="00AF4589" w:rsidRPr="00A81599" w:rsidRDefault="00AF4589" w:rsidP="00AF4589">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Reserve</w:t>
      </w:r>
    </w:p>
    <w:p w14:paraId="4FE6848C" w14:textId="77777777" w:rsidR="00AF4589" w:rsidRPr="00A81599" w:rsidRDefault="00AF4589" w:rsidP="00AF4589">
      <w:pPr>
        <w:pStyle w:val="ListParagraph"/>
        <w:widowControl w:val="0"/>
        <w:numPr>
          <w:ilvl w:val="0"/>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Management Report:</w:t>
      </w:r>
    </w:p>
    <w:p w14:paraId="5977BBE2" w14:textId="77777777" w:rsidR="00AF4589" w:rsidRPr="00A81599" w:rsidRDefault="00AF4589" w:rsidP="00AF4589">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Delinquency</w:t>
      </w:r>
    </w:p>
    <w:p w14:paraId="616FC2D0" w14:textId="77777777" w:rsidR="00AF4589" w:rsidRPr="000C0185" w:rsidRDefault="00AF4589" w:rsidP="00AF4589">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 xml:space="preserve">Violations   </w:t>
      </w:r>
      <w:r w:rsidRPr="00A81599">
        <w:rPr>
          <w:rFonts w:ascii="Times New Roman" w:eastAsia="Calibri" w:hAnsi="Times New Roman" w:cs="Times New Roman"/>
          <w:kern w:val="0"/>
          <w:sz w:val="20"/>
          <w:szCs w:val="20"/>
          <w14:ligatures w14:val="none"/>
        </w:rPr>
        <w:tab/>
        <w:t xml:space="preserve">   </w:t>
      </w:r>
      <w:r w:rsidRPr="00A81599">
        <w:rPr>
          <w:rFonts w:ascii="Times New Roman" w:eastAsia="Calibri" w:hAnsi="Times New Roman" w:cs="Times New Roman"/>
          <w:kern w:val="0"/>
          <w:sz w:val="20"/>
          <w:szCs w:val="20"/>
          <w14:ligatures w14:val="none"/>
        </w:rPr>
        <w:tab/>
        <w:t xml:space="preserve">   </w:t>
      </w:r>
      <w:r w:rsidRPr="00A81599">
        <w:rPr>
          <w:rFonts w:ascii="Times New Roman" w:eastAsia="Calibri" w:hAnsi="Times New Roman" w:cs="Times New Roman"/>
          <w:kern w:val="0"/>
          <w:sz w:val="20"/>
          <w:szCs w:val="20"/>
          <w14:ligatures w14:val="none"/>
        </w:rPr>
        <w:tab/>
      </w:r>
    </w:p>
    <w:p w14:paraId="17918D1E" w14:textId="77777777" w:rsidR="00AF4589" w:rsidRPr="00A81599" w:rsidRDefault="00AF4589" w:rsidP="00AF4589">
      <w:pPr>
        <w:pStyle w:val="ListParagraph"/>
        <w:widowControl w:val="0"/>
        <w:numPr>
          <w:ilvl w:val="0"/>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 xml:space="preserve">New Business: </w:t>
      </w:r>
    </w:p>
    <w:p w14:paraId="274F51BD" w14:textId="6BB39985" w:rsidR="00AF4589" w:rsidRDefault="00D50A31" w:rsidP="00D50A31">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Landscape </w:t>
      </w:r>
      <w:r w:rsidR="000742C3">
        <w:rPr>
          <w:rFonts w:ascii="Times New Roman" w:eastAsia="Calibri" w:hAnsi="Times New Roman" w:cs="Times New Roman"/>
          <w:kern w:val="0"/>
          <w:sz w:val="20"/>
          <w:szCs w:val="20"/>
          <w14:ligatures w14:val="none"/>
        </w:rPr>
        <w:t>Bid</w:t>
      </w:r>
    </w:p>
    <w:p w14:paraId="2691AC04" w14:textId="6F21049F" w:rsidR="000742C3" w:rsidRPr="00D50A31" w:rsidRDefault="000742C3" w:rsidP="00D50A31">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New Road Damage</w:t>
      </w:r>
    </w:p>
    <w:p w14:paraId="28FF85B8" w14:textId="77777777" w:rsidR="00AF4589" w:rsidRPr="00A81599" w:rsidRDefault="00AF4589" w:rsidP="00AF4589">
      <w:pPr>
        <w:pStyle w:val="NoSpacing"/>
        <w:ind w:left="720"/>
        <w:rPr>
          <w:b/>
          <w:sz w:val="18"/>
          <w:szCs w:val="18"/>
          <w:u w:val="single"/>
        </w:rPr>
      </w:pPr>
      <w:r w:rsidRPr="008F32CE">
        <w:rPr>
          <w:rFonts w:ascii="Arial" w:hAnsi="Arial" w:cs="Arial"/>
          <w:color w:val="000000"/>
          <w:sz w:val="18"/>
          <w:szCs w:val="18"/>
        </w:rPr>
        <w:t>*Under Chapter 209 of the Texas Property Code, all meetings of a Subdivision Association's Board of Directors must be open to Lot Owners, subject to the right of the Board of Directors to adjourn the Board Meeting and reconvene in closed Executive Session to consider actions requiring confidential matters, contract negotiations, litigation, delinquencies, enforcement, etc.</w:t>
      </w:r>
      <w:r w:rsidRPr="008F32CE">
        <w:rPr>
          <w:rFonts w:ascii="Arial" w:hAnsi="Arial" w:cs="Arial"/>
          <w:color w:val="000000"/>
          <w:sz w:val="18"/>
          <w:szCs w:val="18"/>
        </w:rPr>
        <w:br/>
      </w:r>
      <w:r w:rsidRPr="008F32CE">
        <w:rPr>
          <w:rFonts w:ascii="Arial" w:hAnsi="Arial" w:cs="Arial"/>
          <w:color w:val="000000"/>
          <w:sz w:val="18"/>
          <w:szCs w:val="18"/>
        </w:rPr>
        <w:br/>
        <w:t xml:space="preserve">Please note that the Board Meetings are meetings of the Board of Directors, not the members of the Homeowner's Association. While Homeowners are generally allowed to attend Board Meetings (Except while in Executive Session), they are not entitled to participate in the Board Meeting and will only be allowed to do so if recognized by the presiding officer </w:t>
      </w:r>
      <w:proofErr w:type="gramStart"/>
      <w:r w:rsidRPr="008F32CE">
        <w:rPr>
          <w:rFonts w:ascii="Arial" w:hAnsi="Arial" w:cs="Arial"/>
          <w:color w:val="000000"/>
          <w:sz w:val="18"/>
          <w:szCs w:val="18"/>
        </w:rPr>
        <w:t>during the course of</w:t>
      </w:r>
      <w:proofErr w:type="gramEnd"/>
      <w:r w:rsidRPr="008F32CE">
        <w:rPr>
          <w:rFonts w:ascii="Arial" w:hAnsi="Arial" w:cs="Arial"/>
          <w:color w:val="000000"/>
          <w:sz w:val="18"/>
          <w:szCs w:val="18"/>
        </w:rPr>
        <w:t xml:space="preserve"> the meeting. This does not apply to those who are appealing a violation under Chapter 209 of Texas Property Code. Those who request a hearing under Chapter 209 within the time frame allowed, will be automatically granted time during the meeting.</w:t>
      </w:r>
    </w:p>
    <w:p w14:paraId="63B63E2C" w14:textId="77777777" w:rsidR="00AF4589" w:rsidRPr="00AF4589" w:rsidRDefault="00AF4589" w:rsidP="00AF4589">
      <w:pPr>
        <w:jc w:val="center"/>
      </w:pPr>
    </w:p>
    <w:sectPr w:rsidR="00AF4589" w:rsidRPr="00AF4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C29"/>
    <w:multiLevelType w:val="hybridMultilevel"/>
    <w:tmpl w:val="AA0862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08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A2"/>
    <w:rsid w:val="000742C3"/>
    <w:rsid w:val="000D51A2"/>
    <w:rsid w:val="001020BE"/>
    <w:rsid w:val="00495CAF"/>
    <w:rsid w:val="00971B3D"/>
    <w:rsid w:val="00AF4589"/>
    <w:rsid w:val="00BE5DC7"/>
    <w:rsid w:val="00D50A31"/>
    <w:rsid w:val="00D578D3"/>
    <w:rsid w:val="00D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010F"/>
  <w15:chartTrackingRefBased/>
  <w15:docId w15:val="{1B4EF85B-7796-49B1-9CC2-0BFC84E2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1A2"/>
    <w:rPr>
      <w:rFonts w:eastAsiaTheme="majorEastAsia" w:cstheme="majorBidi"/>
      <w:color w:val="272727" w:themeColor="text1" w:themeTint="D8"/>
    </w:rPr>
  </w:style>
  <w:style w:type="paragraph" w:styleId="Title">
    <w:name w:val="Title"/>
    <w:basedOn w:val="Normal"/>
    <w:next w:val="Normal"/>
    <w:link w:val="TitleChar"/>
    <w:uiPriority w:val="10"/>
    <w:qFormat/>
    <w:rsid w:val="000D5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1A2"/>
    <w:pPr>
      <w:spacing w:before="160"/>
      <w:jc w:val="center"/>
    </w:pPr>
    <w:rPr>
      <w:i/>
      <w:iCs/>
      <w:color w:val="404040" w:themeColor="text1" w:themeTint="BF"/>
    </w:rPr>
  </w:style>
  <w:style w:type="character" w:customStyle="1" w:styleId="QuoteChar">
    <w:name w:val="Quote Char"/>
    <w:basedOn w:val="DefaultParagraphFont"/>
    <w:link w:val="Quote"/>
    <w:uiPriority w:val="29"/>
    <w:rsid w:val="000D51A2"/>
    <w:rPr>
      <w:i/>
      <w:iCs/>
      <w:color w:val="404040" w:themeColor="text1" w:themeTint="BF"/>
    </w:rPr>
  </w:style>
  <w:style w:type="paragraph" w:styleId="ListParagraph">
    <w:name w:val="List Paragraph"/>
    <w:basedOn w:val="Normal"/>
    <w:uiPriority w:val="34"/>
    <w:qFormat/>
    <w:rsid w:val="000D51A2"/>
    <w:pPr>
      <w:ind w:left="720"/>
      <w:contextualSpacing/>
    </w:pPr>
  </w:style>
  <w:style w:type="character" w:styleId="IntenseEmphasis">
    <w:name w:val="Intense Emphasis"/>
    <w:basedOn w:val="DefaultParagraphFont"/>
    <w:uiPriority w:val="21"/>
    <w:qFormat/>
    <w:rsid w:val="000D51A2"/>
    <w:rPr>
      <w:i/>
      <w:iCs/>
      <w:color w:val="0F4761" w:themeColor="accent1" w:themeShade="BF"/>
    </w:rPr>
  </w:style>
  <w:style w:type="paragraph" w:styleId="IntenseQuote">
    <w:name w:val="Intense Quote"/>
    <w:basedOn w:val="Normal"/>
    <w:next w:val="Normal"/>
    <w:link w:val="IntenseQuoteChar"/>
    <w:uiPriority w:val="30"/>
    <w:qFormat/>
    <w:rsid w:val="000D5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1A2"/>
    <w:rPr>
      <w:i/>
      <w:iCs/>
      <w:color w:val="0F4761" w:themeColor="accent1" w:themeShade="BF"/>
    </w:rPr>
  </w:style>
  <w:style w:type="character" w:styleId="IntenseReference">
    <w:name w:val="Intense Reference"/>
    <w:basedOn w:val="DefaultParagraphFont"/>
    <w:uiPriority w:val="32"/>
    <w:qFormat/>
    <w:rsid w:val="000D51A2"/>
    <w:rPr>
      <w:b/>
      <w:bCs/>
      <w:smallCaps/>
      <w:color w:val="0F4761" w:themeColor="accent1" w:themeShade="BF"/>
      <w:spacing w:val="5"/>
    </w:rPr>
  </w:style>
  <w:style w:type="paragraph" w:styleId="NoSpacing">
    <w:name w:val="No Spacing"/>
    <w:uiPriority w:val="1"/>
    <w:qFormat/>
    <w:rsid w:val="00AF458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Ollinger</dc:creator>
  <cp:keywords/>
  <dc:description/>
  <cp:lastModifiedBy>Lori Ollinger</cp:lastModifiedBy>
  <cp:revision>2</cp:revision>
  <dcterms:created xsi:type="dcterms:W3CDTF">2025-01-15T17:53:00Z</dcterms:created>
  <dcterms:modified xsi:type="dcterms:W3CDTF">2025-01-15T17:53:00Z</dcterms:modified>
</cp:coreProperties>
</file>