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41A72" w14:textId="77777777" w:rsidR="00602A1A" w:rsidRPr="006A7FD4" w:rsidRDefault="00602A1A" w:rsidP="00D17A39">
      <w:pPr>
        <w:rPr>
          <w:rFonts w:ascii="Arial" w:hAnsi="Arial" w:cs="Arial"/>
          <w:b/>
          <w:u w:val="single"/>
        </w:rPr>
      </w:pPr>
      <w:bookmarkStart w:id="0" w:name="_GoBack"/>
      <w:bookmarkEnd w:id="0"/>
      <w:r>
        <w:rPr>
          <w:rFonts w:ascii="Arial" w:hAnsi="Arial" w:cs="Arial"/>
          <w:b/>
          <w:u w:val="single"/>
        </w:rPr>
        <w:t xml:space="preserve">Minutes of CCHOA </w:t>
      </w:r>
      <w:r w:rsidR="00262429">
        <w:rPr>
          <w:rFonts w:ascii="Arial" w:hAnsi="Arial" w:cs="Arial"/>
          <w:b/>
          <w:u w:val="single"/>
        </w:rPr>
        <w:t xml:space="preserve">Board </w:t>
      </w:r>
      <w:r w:rsidR="006A7FD4">
        <w:rPr>
          <w:rFonts w:ascii="Arial" w:hAnsi="Arial" w:cs="Arial"/>
          <w:b/>
          <w:u w:val="single"/>
        </w:rPr>
        <w:t>Meeting -- February 22, 2019 - 10:00AM</w:t>
      </w:r>
    </w:p>
    <w:p w14:paraId="52974E4C" w14:textId="77777777" w:rsidR="00602A1A" w:rsidRDefault="00602A1A" w:rsidP="00D17A39">
      <w:pPr>
        <w:rPr>
          <w:rFonts w:ascii="Arial" w:hAnsi="Arial" w:cs="Arial"/>
        </w:rPr>
      </w:pPr>
    </w:p>
    <w:p w14:paraId="11A38D02" w14:textId="77777777" w:rsidR="00602A1A" w:rsidRDefault="00602A1A" w:rsidP="00D17A39">
      <w:pPr>
        <w:rPr>
          <w:rFonts w:ascii="Arial" w:hAnsi="Arial" w:cs="Arial"/>
        </w:rPr>
      </w:pPr>
      <w:r w:rsidRPr="00F34AF4">
        <w:rPr>
          <w:rFonts w:ascii="Arial" w:hAnsi="Arial" w:cs="Arial"/>
          <w:b/>
          <w:u w:val="single"/>
        </w:rPr>
        <w:t>Attendees</w:t>
      </w:r>
      <w:r>
        <w:rPr>
          <w:rFonts w:ascii="Arial" w:hAnsi="Arial" w:cs="Arial"/>
          <w:u w:val="single"/>
        </w:rPr>
        <w:t>:</w:t>
      </w:r>
      <w:r>
        <w:rPr>
          <w:rFonts w:ascii="Arial" w:hAnsi="Arial" w:cs="Arial"/>
        </w:rPr>
        <w:t xml:space="preserve">  Renee Blamer</w:t>
      </w:r>
      <w:r w:rsidR="006A7FD4">
        <w:rPr>
          <w:rFonts w:ascii="Arial" w:hAnsi="Arial" w:cs="Arial"/>
        </w:rPr>
        <w:t xml:space="preserve">, </w:t>
      </w:r>
      <w:r>
        <w:rPr>
          <w:rFonts w:ascii="Arial" w:hAnsi="Arial" w:cs="Arial"/>
        </w:rPr>
        <w:t>Creighton Bennett</w:t>
      </w:r>
      <w:r w:rsidR="006A7FD4">
        <w:rPr>
          <w:rFonts w:ascii="Arial" w:hAnsi="Arial" w:cs="Arial"/>
        </w:rPr>
        <w:t>, and Joe Mahaffey</w:t>
      </w:r>
    </w:p>
    <w:p w14:paraId="4A653F92" w14:textId="77777777" w:rsidR="00602A1A" w:rsidRDefault="00602A1A" w:rsidP="00D17A39">
      <w:pPr>
        <w:rPr>
          <w:rFonts w:ascii="Arial" w:hAnsi="Arial" w:cs="Arial"/>
        </w:rPr>
      </w:pPr>
    </w:p>
    <w:p w14:paraId="2944A692" w14:textId="77777777" w:rsidR="00602A1A" w:rsidRDefault="00602A1A" w:rsidP="00D17A39">
      <w:pPr>
        <w:rPr>
          <w:rFonts w:ascii="Arial" w:hAnsi="Arial" w:cs="Arial"/>
        </w:rPr>
      </w:pPr>
      <w:r>
        <w:rPr>
          <w:rFonts w:ascii="Arial" w:hAnsi="Arial" w:cs="Arial"/>
        </w:rPr>
        <w:t xml:space="preserve">Meeting was called to order by </w:t>
      </w:r>
      <w:r w:rsidR="00F40F5D">
        <w:rPr>
          <w:rFonts w:ascii="Arial" w:hAnsi="Arial" w:cs="Arial"/>
        </w:rPr>
        <w:t xml:space="preserve">Renee at </w:t>
      </w:r>
      <w:r w:rsidR="006A7FD4">
        <w:rPr>
          <w:rFonts w:ascii="Arial" w:hAnsi="Arial" w:cs="Arial"/>
        </w:rPr>
        <w:t>10:00A</w:t>
      </w:r>
      <w:r>
        <w:rPr>
          <w:rFonts w:ascii="Arial" w:hAnsi="Arial" w:cs="Arial"/>
        </w:rPr>
        <w:t>M</w:t>
      </w:r>
    </w:p>
    <w:p w14:paraId="49B70368" w14:textId="77777777" w:rsidR="00602A1A" w:rsidRDefault="00602A1A" w:rsidP="00D17A39">
      <w:pPr>
        <w:rPr>
          <w:rFonts w:ascii="Arial" w:hAnsi="Arial" w:cs="Arial"/>
        </w:rPr>
      </w:pPr>
    </w:p>
    <w:p w14:paraId="0D0A9ADB" w14:textId="77777777" w:rsidR="00FA4181" w:rsidRDefault="006068CB" w:rsidP="00252779">
      <w:pPr>
        <w:rPr>
          <w:rFonts w:ascii="Arial" w:hAnsi="Arial" w:cs="Arial"/>
        </w:rPr>
      </w:pPr>
      <w:r>
        <w:rPr>
          <w:rFonts w:ascii="Arial" w:hAnsi="Arial" w:cs="Arial"/>
        </w:rPr>
        <w:tab/>
      </w:r>
      <w:r w:rsidR="00763B64">
        <w:rPr>
          <w:rFonts w:ascii="Arial" w:hAnsi="Arial" w:cs="Arial"/>
        </w:rPr>
        <w:t xml:space="preserve">This meeting was </w:t>
      </w:r>
      <w:r w:rsidR="006A7FD4">
        <w:rPr>
          <w:rFonts w:ascii="Arial" w:hAnsi="Arial" w:cs="Arial"/>
        </w:rPr>
        <w:t xml:space="preserve">held on the Cripple Creek property </w:t>
      </w:r>
      <w:r w:rsidR="00763B64">
        <w:rPr>
          <w:rFonts w:ascii="Arial" w:hAnsi="Arial" w:cs="Arial"/>
        </w:rPr>
        <w:t>spe</w:t>
      </w:r>
      <w:r w:rsidR="007971CA">
        <w:rPr>
          <w:rFonts w:ascii="Arial" w:hAnsi="Arial" w:cs="Arial"/>
        </w:rPr>
        <w:t xml:space="preserve">cifically </w:t>
      </w:r>
      <w:r w:rsidR="006A7FD4">
        <w:rPr>
          <w:rFonts w:ascii="Arial" w:hAnsi="Arial" w:cs="Arial"/>
        </w:rPr>
        <w:t>to inspect the property as a whole</w:t>
      </w:r>
      <w:r w:rsidR="007E5DF2">
        <w:rPr>
          <w:rFonts w:ascii="Arial" w:hAnsi="Arial" w:cs="Arial"/>
        </w:rPr>
        <w:t>.</w:t>
      </w:r>
      <w:r w:rsidR="006A7FD4">
        <w:rPr>
          <w:rFonts w:ascii="Arial" w:hAnsi="Arial" w:cs="Arial"/>
        </w:rPr>
        <w:t xml:space="preserve">  </w:t>
      </w:r>
    </w:p>
    <w:p w14:paraId="6AE37083" w14:textId="77777777" w:rsidR="006A7FD4" w:rsidRDefault="006A7FD4" w:rsidP="00252779">
      <w:pPr>
        <w:rPr>
          <w:rFonts w:ascii="Arial" w:hAnsi="Arial" w:cs="Arial"/>
        </w:rPr>
      </w:pPr>
    </w:p>
    <w:p w14:paraId="32605132" w14:textId="77777777" w:rsidR="00A8176B" w:rsidRDefault="007971CA" w:rsidP="002236E0">
      <w:pPr>
        <w:rPr>
          <w:rFonts w:ascii="Arial" w:hAnsi="Arial" w:cs="Arial"/>
        </w:rPr>
      </w:pPr>
      <w:r>
        <w:rPr>
          <w:rFonts w:ascii="Arial" w:hAnsi="Arial" w:cs="Arial"/>
        </w:rPr>
        <w:tab/>
        <w:t xml:space="preserve">1) </w:t>
      </w:r>
      <w:r w:rsidR="00D27425">
        <w:rPr>
          <w:rFonts w:ascii="Arial" w:hAnsi="Arial" w:cs="Arial"/>
        </w:rPr>
        <w:t xml:space="preserve"> </w:t>
      </w:r>
      <w:r w:rsidR="00E82C33">
        <w:rPr>
          <w:rFonts w:ascii="Arial" w:hAnsi="Arial" w:cs="Arial"/>
          <w:b/>
          <w:u w:val="single"/>
        </w:rPr>
        <w:t>New Landscape Design:</w:t>
      </w:r>
      <w:r w:rsidR="00E82C33">
        <w:rPr>
          <w:rFonts w:ascii="Arial" w:hAnsi="Arial" w:cs="Arial"/>
        </w:rPr>
        <w:t xml:space="preserve">  </w:t>
      </w:r>
      <w:r w:rsidR="007E5DF2">
        <w:rPr>
          <w:rFonts w:ascii="Arial" w:hAnsi="Arial" w:cs="Arial"/>
        </w:rPr>
        <w:t>The landscape project has been completed with only a few small retaining walls to be installed along building 4</w:t>
      </w:r>
      <w:r w:rsidR="00A8176B">
        <w:rPr>
          <w:rFonts w:ascii="Arial" w:hAnsi="Arial" w:cs="Arial"/>
        </w:rPr>
        <w:t xml:space="preserve"> on the parking lot side</w:t>
      </w:r>
      <w:r w:rsidR="007E5DF2">
        <w:rPr>
          <w:rFonts w:ascii="Arial" w:hAnsi="Arial" w:cs="Arial"/>
        </w:rPr>
        <w:t xml:space="preserve">.  The new trees and plants </w:t>
      </w:r>
      <w:r w:rsidR="00A8176B">
        <w:rPr>
          <w:rFonts w:ascii="Arial" w:hAnsi="Arial" w:cs="Arial"/>
        </w:rPr>
        <w:t xml:space="preserve">have updated and enhanced the </w:t>
      </w:r>
      <w:r w:rsidR="0023570D">
        <w:rPr>
          <w:rFonts w:ascii="Arial" w:hAnsi="Arial" w:cs="Arial"/>
        </w:rPr>
        <w:t xml:space="preserve">look of the </w:t>
      </w:r>
      <w:r w:rsidR="00A8176B">
        <w:rPr>
          <w:rFonts w:ascii="Arial" w:hAnsi="Arial" w:cs="Arial"/>
        </w:rPr>
        <w:t xml:space="preserve">property.  The company recommended the installation of additional gutter downspouts and extensions to help direct the </w:t>
      </w:r>
      <w:r w:rsidR="00D06175">
        <w:rPr>
          <w:rFonts w:ascii="Arial" w:hAnsi="Arial" w:cs="Arial"/>
        </w:rPr>
        <w:t>water flow</w:t>
      </w:r>
      <w:r w:rsidR="00A8176B">
        <w:rPr>
          <w:rFonts w:ascii="Arial" w:hAnsi="Arial" w:cs="Arial"/>
        </w:rPr>
        <w:t>.</w:t>
      </w:r>
    </w:p>
    <w:p w14:paraId="3417AB87" w14:textId="77777777" w:rsidR="00A8176B" w:rsidRDefault="00A8176B" w:rsidP="002236E0">
      <w:pPr>
        <w:rPr>
          <w:rFonts w:ascii="Arial" w:hAnsi="Arial" w:cs="Arial"/>
        </w:rPr>
      </w:pPr>
    </w:p>
    <w:p w14:paraId="0B1C3502" w14:textId="77777777" w:rsidR="00A8176B" w:rsidRDefault="00A8176B" w:rsidP="00A8176B">
      <w:pPr>
        <w:rPr>
          <w:rFonts w:ascii="Arial" w:hAnsi="Arial" w:cs="Arial"/>
        </w:rPr>
      </w:pPr>
      <w:r>
        <w:rPr>
          <w:rFonts w:ascii="Arial" w:hAnsi="Arial" w:cs="Arial"/>
        </w:rPr>
        <w:tab/>
        <w:t xml:space="preserve">2)  </w:t>
      </w:r>
      <w:r w:rsidR="00D27425">
        <w:rPr>
          <w:rFonts w:ascii="Arial" w:hAnsi="Arial" w:cs="Arial"/>
          <w:b/>
          <w:u w:val="single"/>
        </w:rPr>
        <w:t>Gutter</w:t>
      </w:r>
      <w:r>
        <w:rPr>
          <w:rFonts w:ascii="Arial" w:hAnsi="Arial" w:cs="Arial"/>
          <w:b/>
          <w:u w:val="single"/>
        </w:rPr>
        <w:t xml:space="preserve"> Additions</w:t>
      </w:r>
      <w:r w:rsidR="00D27425">
        <w:rPr>
          <w:rFonts w:ascii="Arial" w:hAnsi="Arial" w:cs="Arial"/>
          <w:b/>
          <w:u w:val="single"/>
        </w:rPr>
        <w:t>:</w:t>
      </w:r>
      <w:r w:rsidR="00D27425">
        <w:rPr>
          <w:rFonts w:ascii="Arial" w:hAnsi="Arial" w:cs="Arial"/>
        </w:rPr>
        <w:t xml:space="preserve">  </w:t>
      </w:r>
      <w:r>
        <w:rPr>
          <w:rFonts w:ascii="Arial" w:hAnsi="Arial" w:cs="Arial"/>
        </w:rPr>
        <w:t>Since t</w:t>
      </w:r>
      <w:r w:rsidR="00D27425">
        <w:rPr>
          <w:rFonts w:ascii="Arial" w:hAnsi="Arial" w:cs="Arial"/>
        </w:rPr>
        <w:t xml:space="preserve">he Board had </w:t>
      </w:r>
      <w:r>
        <w:rPr>
          <w:rFonts w:ascii="Arial" w:hAnsi="Arial" w:cs="Arial"/>
        </w:rPr>
        <w:t>accepted a bid in August 2018, from A.J.s Seamless Gutters for Clean-out service, we met with them today to discuss the recommendations from the Landscape company for addit</w:t>
      </w:r>
      <w:r w:rsidR="00EF0753">
        <w:rPr>
          <w:rFonts w:ascii="Arial" w:hAnsi="Arial" w:cs="Arial"/>
        </w:rPr>
        <w:t xml:space="preserve">ional downspouts and extensions and also replacing the "white" extension at unit 87.  </w:t>
      </w:r>
      <w:r>
        <w:rPr>
          <w:rFonts w:ascii="Arial" w:hAnsi="Arial" w:cs="Arial"/>
        </w:rPr>
        <w:t>A rough estimate was provided to the Board at this time; however, A.J.s will forward</w:t>
      </w:r>
      <w:r w:rsidR="0023570D">
        <w:rPr>
          <w:rFonts w:ascii="Arial" w:hAnsi="Arial" w:cs="Arial"/>
        </w:rPr>
        <w:t xml:space="preserve"> </w:t>
      </w:r>
      <w:r>
        <w:rPr>
          <w:rFonts w:ascii="Arial" w:hAnsi="Arial" w:cs="Arial"/>
        </w:rPr>
        <w:t>a formal written bid.</w:t>
      </w:r>
    </w:p>
    <w:p w14:paraId="542A54D5" w14:textId="77777777" w:rsidR="00BE0AA4" w:rsidRDefault="00BE0AA4" w:rsidP="00A8176B">
      <w:pPr>
        <w:rPr>
          <w:rFonts w:ascii="Arial" w:hAnsi="Arial" w:cs="Arial"/>
        </w:rPr>
      </w:pPr>
    </w:p>
    <w:p w14:paraId="770557AD" w14:textId="77777777" w:rsidR="00BE0AA4" w:rsidRDefault="00BE0AA4" w:rsidP="00A8176B">
      <w:pPr>
        <w:rPr>
          <w:rFonts w:ascii="Arial" w:hAnsi="Arial" w:cs="Arial"/>
        </w:rPr>
      </w:pPr>
      <w:r>
        <w:rPr>
          <w:rFonts w:ascii="Arial" w:hAnsi="Arial" w:cs="Arial"/>
        </w:rPr>
        <w:tab/>
        <w:t xml:space="preserve">3)  </w:t>
      </w:r>
      <w:r>
        <w:rPr>
          <w:rFonts w:ascii="Arial" w:hAnsi="Arial" w:cs="Arial"/>
          <w:b/>
          <w:u w:val="single"/>
        </w:rPr>
        <w:t>New Maintenance Company:</w:t>
      </w:r>
      <w:r>
        <w:rPr>
          <w:rFonts w:ascii="Arial" w:hAnsi="Arial" w:cs="Arial"/>
        </w:rPr>
        <w:t xml:space="preserve">  The Board met with the new maintenance company to specifically discuss repairs needed to all of the previous enclosure areas that had been </w:t>
      </w:r>
      <w:r w:rsidR="0023570D">
        <w:rPr>
          <w:rFonts w:ascii="Arial" w:hAnsi="Arial" w:cs="Arial"/>
        </w:rPr>
        <w:t xml:space="preserve">permanently </w:t>
      </w:r>
      <w:r>
        <w:rPr>
          <w:rFonts w:ascii="Arial" w:hAnsi="Arial" w:cs="Arial"/>
        </w:rPr>
        <w:t xml:space="preserve">removed </w:t>
      </w:r>
      <w:r w:rsidR="0023570D">
        <w:rPr>
          <w:rFonts w:ascii="Arial" w:hAnsi="Arial" w:cs="Arial"/>
        </w:rPr>
        <w:t xml:space="preserve">prior to </w:t>
      </w:r>
      <w:r>
        <w:rPr>
          <w:rFonts w:ascii="Arial" w:hAnsi="Arial" w:cs="Arial"/>
        </w:rPr>
        <w:t>the landscape project.  We also discussed what was expected for the ongoing maintenance to the property.  For example: inspection of all the fascia boards of the upper balconies; inspection of all the stairs and stair runners; inspection of the Hardee board siding for any cracks or loose boards; inspection of the brick; etc.</w:t>
      </w:r>
    </w:p>
    <w:p w14:paraId="2301820F" w14:textId="77777777" w:rsidR="00622D78" w:rsidRDefault="00622D78" w:rsidP="00A8176B">
      <w:pPr>
        <w:rPr>
          <w:rFonts w:ascii="Arial" w:hAnsi="Arial" w:cs="Arial"/>
        </w:rPr>
      </w:pPr>
    </w:p>
    <w:p w14:paraId="0BE736D2" w14:textId="77777777" w:rsidR="00622D78" w:rsidRDefault="00622D78" w:rsidP="00A8176B">
      <w:pPr>
        <w:rPr>
          <w:rFonts w:ascii="Arial" w:hAnsi="Arial" w:cs="Arial"/>
        </w:rPr>
      </w:pPr>
      <w:r>
        <w:rPr>
          <w:rFonts w:ascii="Arial" w:hAnsi="Arial" w:cs="Arial"/>
        </w:rPr>
        <w:tab/>
        <w:t xml:space="preserve">4)  </w:t>
      </w:r>
      <w:r>
        <w:rPr>
          <w:rFonts w:ascii="Arial" w:hAnsi="Arial" w:cs="Arial"/>
          <w:b/>
          <w:u w:val="single"/>
        </w:rPr>
        <w:t>Pool Gates:</w:t>
      </w:r>
      <w:r>
        <w:rPr>
          <w:rFonts w:ascii="Arial" w:hAnsi="Arial" w:cs="Arial"/>
        </w:rPr>
        <w:t xml:space="preserve">  When inspecting the new landscape surrounding the pool area, it was noted that most of the new landscape had been "dug" up or ruined by dogs. There was also dog feces within the </w:t>
      </w:r>
      <w:r w:rsidR="0023570D">
        <w:rPr>
          <w:rFonts w:ascii="Arial" w:hAnsi="Arial" w:cs="Arial"/>
        </w:rPr>
        <w:t xml:space="preserve">fenced </w:t>
      </w:r>
      <w:r>
        <w:rPr>
          <w:rFonts w:ascii="Arial" w:hAnsi="Arial" w:cs="Arial"/>
        </w:rPr>
        <w:t xml:space="preserve">pool area and quite a bit of trash.  At this time, the Board voted to have the pool gates locked from October 1 through May 1 moving forward.  We also instructed Toni (BVPM) to issue a letter to all tenants and owners regarding the policy again of no pets in the pool area.  There are signs on the fence for the pool area and the tennis area indicating no pets are allowed in these areas.  </w:t>
      </w:r>
    </w:p>
    <w:p w14:paraId="402EC0B3" w14:textId="77777777" w:rsidR="00B74DD6" w:rsidRDefault="00B74DD6" w:rsidP="00A8176B">
      <w:pPr>
        <w:rPr>
          <w:rFonts w:ascii="Arial" w:hAnsi="Arial" w:cs="Arial"/>
        </w:rPr>
      </w:pPr>
    </w:p>
    <w:p w14:paraId="5CA36586" w14:textId="77777777" w:rsidR="00B74DD6" w:rsidRDefault="00B74DD6" w:rsidP="00A8176B">
      <w:pPr>
        <w:rPr>
          <w:rFonts w:ascii="Arial" w:hAnsi="Arial" w:cs="Arial"/>
        </w:rPr>
      </w:pPr>
      <w:r>
        <w:rPr>
          <w:rFonts w:ascii="Arial" w:hAnsi="Arial" w:cs="Arial"/>
        </w:rPr>
        <w:lastRenderedPageBreak/>
        <w:tab/>
        <w:t xml:space="preserve">5)  </w:t>
      </w:r>
      <w:r>
        <w:rPr>
          <w:rFonts w:ascii="Arial" w:hAnsi="Arial" w:cs="Arial"/>
          <w:b/>
          <w:u w:val="single"/>
        </w:rPr>
        <w:t>Drive-way between Shopping Center and Cripple Creek:</w:t>
      </w:r>
      <w:r>
        <w:rPr>
          <w:rFonts w:ascii="Arial" w:hAnsi="Arial" w:cs="Arial"/>
        </w:rPr>
        <w:t xml:space="preserve">  The Board inspected the repairs to this area that </w:t>
      </w:r>
      <w:r w:rsidRPr="00B74DD6">
        <w:rPr>
          <w:rFonts w:ascii="Arial" w:hAnsi="Arial" w:cs="Arial"/>
          <w:i/>
        </w:rPr>
        <w:t>Martell Interests</w:t>
      </w:r>
      <w:r>
        <w:rPr>
          <w:rFonts w:ascii="Arial" w:hAnsi="Arial" w:cs="Arial"/>
        </w:rPr>
        <w:t xml:space="preserve"> made during their Phase I project.  We have been informed that Phase II will be completed during their 1st Quarter of this year.  </w:t>
      </w:r>
    </w:p>
    <w:p w14:paraId="037A9F00" w14:textId="77777777" w:rsidR="00BF2F48" w:rsidRDefault="00BF2F48" w:rsidP="00A8176B">
      <w:pPr>
        <w:rPr>
          <w:rFonts w:ascii="Arial" w:hAnsi="Arial" w:cs="Arial"/>
        </w:rPr>
      </w:pPr>
    </w:p>
    <w:p w14:paraId="123263E6" w14:textId="77777777" w:rsidR="00BF2F48" w:rsidRDefault="006E66B5" w:rsidP="006E66B5">
      <w:pPr>
        <w:pStyle w:val="ListParagraph"/>
        <w:spacing w:after="200" w:line="276" w:lineRule="auto"/>
        <w:ind w:left="0"/>
        <w:rPr>
          <w:rFonts w:ascii="Arial" w:hAnsi="Arial" w:cs="Arial"/>
        </w:rPr>
      </w:pPr>
      <w:r>
        <w:rPr>
          <w:rFonts w:ascii="Arial" w:hAnsi="Arial" w:cs="Arial"/>
        </w:rPr>
        <w:tab/>
      </w:r>
      <w:r w:rsidR="00BF2F48">
        <w:rPr>
          <w:rFonts w:ascii="Arial" w:hAnsi="Arial" w:cs="Arial"/>
        </w:rPr>
        <w:t xml:space="preserve">6)  </w:t>
      </w:r>
      <w:r w:rsidR="00BF2F48" w:rsidRPr="00BF2F48">
        <w:rPr>
          <w:rFonts w:ascii="Arial" w:hAnsi="Arial" w:cs="Arial"/>
          <w:b/>
          <w:u w:val="single"/>
        </w:rPr>
        <w:t>Sidewalks - New or Finish Repair</w:t>
      </w:r>
      <w:r w:rsidR="00BF2F48" w:rsidRPr="00BF2F48">
        <w:rPr>
          <w:rFonts w:ascii="Arial" w:hAnsi="Arial" w:cs="Arial"/>
          <w:b/>
        </w:rPr>
        <w:t>:</w:t>
      </w:r>
      <w:r w:rsidR="00BF2F48" w:rsidRPr="0038364C">
        <w:rPr>
          <w:rFonts w:ascii="Arial" w:hAnsi="Arial" w:cs="Arial"/>
        </w:rPr>
        <w:t xml:space="preserve">  </w:t>
      </w:r>
      <w:r w:rsidR="00BF2F48">
        <w:rPr>
          <w:rFonts w:ascii="Arial" w:hAnsi="Arial" w:cs="Arial"/>
        </w:rPr>
        <w:t xml:space="preserve">Now that the </w:t>
      </w:r>
      <w:r w:rsidR="00BF2F48" w:rsidRPr="0038364C">
        <w:rPr>
          <w:rFonts w:ascii="Arial" w:hAnsi="Arial" w:cs="Arial"/>
        </w:rPr>
        <w:t>landscape project i</w:t>
      </w:r>
      <w:r>
        <w:rPr>
          <w:rFonts w:ascii="Arial" w:hAnsi="Arial" w:cs="Arial"/>
        </w:rPr>
        <w:t xml:space="preserve">s </w:t>
      </w:r>
      <w:r w:rsidR="00BF2F48" w:rsidRPr="0038364C">
        <w:rPr>
          <w:rFonts w:ascii="Arial" w:hAnsi="Arial" w:cs="Arial"/>
        </w:rPr>
        <w:t>completed</w:t>
      </w:r>
      <w:r w:rsidR="00BF2F48">
        <w:rPr>
          <w:rFonts w:ascii="Arial" w:hAnsi="Arial" w:cs="Arial"/>
        </w:rPr>
        <w:t>, a</w:t>
      </w:r>
      <w:r w:rsidR="00BF2F48" w:rsidRPr="0038364C">
        <w:rPr>
          <w:rFonts w:ascii="Arial" w:hAnsi="Arial" w:cs="Arial"/>
        </w:rPr>
        <w:t xml:space="preserve"> final inspection of the sidewalks</w:t>
      </w:r>
      <w:r w:rsidR="00BF2F48">
        <w:rPr>
          <w:rFonts w:ascii="Arial" w:hAnsi="Arial" w:cs="Arial"/>
        </w:rPr>
        <w:t xml:space="preserve"> will be obtained</w:t>
      </w:r>
      <w:r w:rsidR="00BF2F48" w:rsidRPr="0038364C">
        <w:rPr>
          <w:rFonts w:ascii="Arial" w:hAnsi="Arial" w:cs="Arial"/>
        </w:rPr>
        <w:t xml:space="preserve">.  </w:t>
      </w:r>
      <w:r w:rsidR="00BF2F48">
        <w:rPr>
          <w:rFonts w:ascii="Arial" w:hAnsi="Arial" w:cs="Arial"/>
        </w:rPr>
        <w:t xml:space="preserve">At this time, we asked BVPM for a bid for the section of sidewalk at building 9, unit 139.  </w:t>
      </w:r>
    </w:p>
    <w:p w14:paraId="322F1811" w14:textId="77777777" w:rsidR="006E66B5" w:rsidRDefault="006E66B5" w:rsidP="006E66B5">
      <w:pPr>
        <w:pStyle w:val="ListParagraph"/>
        <w:spacing w:after="200" w:line="276" w:lineRule="auto"/>
        <w:ind w:left="0"/>
        <w:rPr>
          <w:rFonts w:ascii="Arial" w:hAnsi="Arial" w:cs="Arial"/>
        </w:rPr>
      </w:pPr>
    </w:p>
    <w:p w14:paraId="53BB0FC7" w14:textId="77777777" w:rsidR="005266DF" w:rsidRDefault="006E66B5" w:rsidP="006E66B5">
      <w:pPr>
        <w:pStyle w:val="ListParagraph"/>
        <w:spacing w:after="200" w:line="276" w:lineRule="auto"/>
        <w:ind w:left="0"/>
        <w:rPr>
          <w:rFonts w:ascii="Arial" w:hAnsi="Arial" w:cs="Arial"/>
        </w:rPr>
      </w:pPr>
      <w:r>
        <w:rPr>
          <w:rFonts w:ascii="Arial" w:hAnsi="Arial" w:cs="Arial"/>
        </w:rPr>
        <w:tab/>
        <w:t xml:space="preserve">7)  </w:t>
      </w:r>
      <w:r w:rsidRPr="006E66B5">
        <w:rPr>
          <w:rFonts w:ascii="Arial" w:hAnsi="Arial" w:cs="Arial"/>
          <w:b/>
          <w:u w:val="single"/>
        </w:rPr>
        <w:t>Limited Unit Ownership:</w:t>
      </w:r>
      <w:r w:rsidRPr="005809E4">
        <w:rPr>
          <w:rFonts w:ascii="Arial" w:hAnsi="Arial" w:cs="Arial"/>
        </w:rPr>
        <w:t xml:space="preserve">  </w:t>
      </w:r>
      <w:r w:rsidR="0023570D">
        <w:rPr>
          <w:rFonts w:ascii="Arial" w:hAnsi="Arial" w:cs="Arial"/>
        </w:rPr>
        <w:t>During a previous annual meeting, a</w:t>
      </w:r>
      <w:r w:rsidRPr="005809E4">
        <w:rPr>
          <w:rFonts w:ascii="Arial" w:hAnsi="Arial" w:cs="Arial"/>
        </w:rPr>
        <w:t xml:space="preserve">n owner asked the Board if there was a limit on how many units an individual could own.  </w:t>
      </w:r>
      <w:r w:rsidR="005266DF">
        <w:rPr>
          <w:rFonts w:ascii="Arial" w:hAnsi="Arial" w:cs="Arial"/>
        </w:rPr>
        <w:t xml:space="preserve">Cripple Creek does not have a limit on ownership </w:t>
      </w:r>
      <w:r w:rsidR="0023570D">
        <w:rPr>
          <w:rFonts w:ascii="Arial" w:hAnsi="Arial" w:cs="Arial"/>
        </w:rPr>
        <w:t xml:space="preserve">per </w:t>
      </w:r>
      <w:r w:rsidR="005266DF">
        <w:rPr>
          <w:rFonts w:ascii="Arial" w:hAnsi="Arial" w:cs="Arial"/>
        </w:rPr>
        <w:t>reason</w:t>
      </w:r>
      <w:r w:rsidR="0023570D">
        <w:rPr>
          <w:rFonts w:ascii="Arial" w:hAnsi="Arial" w:cs="Arial"/>
        </w:rPr>
        <w:t>s</w:t>
      </w:r>
      <w:r w:rsidR="005266DF">
        <w:rPr>
          <w:rFonts w:ascii="Arial" w:hAnsi="Arial" w:cs="Arial"/>
        </w:rPr>
        <w:t xml:space="preserve"> indicated below.  </w:t>
      </w:r>
    </w:p>
    <w:p w14:paraId="4A5929B2" w14:textId="77777777" w:rsidR="005266DF" w:rsidRDefault="005266DF" w:rsidP="006E66B5">
      <w:pPr>
        <w:pStyle w:val="ListParagraph"/>
        <w:spacing w:after="200" w:line="276" w:lineRule="auto"/>
        <w:ind w:left="0"/>
        <w:rPr>
          <w:rFonts w:ascii="Arial" w:hAnsi="Arial" w:cs="Arial"/>
        </w:rPr>
      </w:pPr>
      <w:r>
        <w:rPr>
          <w:rFonts w:ascii="Arial" w:hAnsi="Arial" w:cs="Arial"/>
        </w:rPr>
        <w:tab/>
        <w:t>Our attorney informed t</w:t>
      </w:r>
      <w:r w:rsidR="006E66B5">
        <w:rPr>
          <w:rFonts w:ascii="Arial" w:hAnsi="Arial" w:cs="Arial"/>
        </w:rPr>
        <w:t xml:space="preserve">he Board </w:t>
      </w:r>
      <w:r>
        <w:rPr>
          <w:rFonts w:ascii="Arial" w:hAnsi="Arial" w:cs="Arial"/>
        </w:rPr>
        <w:t xml:space="preserve">that this limitation is typical on unit ownership at 10% of the units in a community.  This is done because </w:t>
      </w:r>
      <w:r w:rsidRPr="005266DF">
        <w:rPr>
          <w:rFonts w:ascii="Arial" w:hAnsi="Arial" w:cs="Arial"/>
          <w:i/>
        </w:rPr>
        <w:t>Fannie Mae</w:t>
      </w:r>
      <w:r>
        <w:rPr>
          <w:rFonts w:ascii="Arial" w:hAnsi="Arial" w:cs="Arial"/>
        </w:rPr>
        <w:t xml:space="preserve"> has a prohibition on providing mortgages secured by units in condo projects in which a single entity owns or controls more than 10% of the units.</w:t>
      </w:r>
    </w:p>
    <w:p w14:paraId="59A17ACA" w14:textId="77777777" w:rsidR="006E66B5" w:rsidRDefault="005266DF" w:rsidP="006E66B5">
      <w:pPr>
        <w:pStyle w:val="ListParagraph"/>
        <w:spacing w:after="200" w:line="276" w:lineRule="auto"/>
        <w:ind w:left="0"/>
        <w:rPr>
          <w:rFonts w:ascii="Arial" w:hAnsi="Arial" w:cs="Arial"/>
        </w:rPr>
      </w:pPr>
      <w:r>
        <w:rPr>
          <w:rFonts w:ascii="Arial" w:hAnsi="Arial" w:cs="Arial"/>
        </w:rPr>
        <w:tab/>
        <w:t xml:space="preserve"> The </w:t>
      </w:r>
      <w:r w:rsidR="006E66B5">
        <w:rPr>
          <w:rFonts w:ascii="Arial" w:hAnsi="Arial" w:cs="Arial"/>
        </w:rPr>
        <w:t xml:space="preserve">attorney </w:t>
      </w:r>
      <w:r>
        <w:rPr>
          <w:rFonts w:ascii="Arial" w:hAnsi="Arial" w:cs="Arial"/>
        </w:rPr>
        <w:t xml:space="preserve">stated </w:t>
      </w:r>
      <w:r w:rsidR="006E66B5">
        <w:rPr>
          <w:rFonts w:ascii="Arial" w:hAnsi="Arial" w:cs="Arial"/>
        </w:rPr>
        <w:t xml:space="preserve">that an Amendment would need to be made to The Declaration to add a provision restricting the number of units an individual could own.  </w:t>
      </w:r>
      <w:r>
        <w:rPr>
          <w:rFonts w:ascii="Arial" w:hAnsi="Arial" w:cs="Arial"/>
        </w:rPr>
        <w:t>T</w:t>
      </w:r>
      <w:r w:rsidR="006E66B5">
        <w:rPr>
          <w:rFonts w:ascii="Arial" w:hAnsi="Arial" w:cs="Arial"/>
        </w:rPr>
        <w:t xml:space="preserve">his type of Amendment would require 67% of the owners to approve. </w:t>
      </w:r>
      <w:r>
        <w:rPr>
          <w:rFonts w:ascii="Arial" w:hAnsi="Arial" w:cs="Arial"/>
        </w:rPr>
        <w:t xml:space="preserve">However, Cripple Creek already has more than one individual that own a large percentage of units.  The Board will not be asking the owners to vote/approve an Amendment for this change to occur.  </w:t>
      </w:r>
    </w:p>
    <w:p w14:paraId="22F06B28" w14:textId="77777777" w:rsidR="007971CA" w:rsidRPr="007971CA" w:rsidRDefault="007971CA" w:rsidP="002236E0">
      <w:pPr>
        <w:rPr>
          <w:rFonts w:ascii="Arial" w:hAnsi="Arial" w:cs="Arial"/>
        </w:rPr>
      </w:pPr>
    </w:p>
    <w:p w14:paraId="7C4B93DA" w14:textId="77777777" w:rsidR="001F1BF2" w:rsidRDefault="00492AAD" w:rsidP="002236E0">
      <w:pPr>
        <w:rPr>
          <w:rFonts w:ascii="Arial" w:hAnsi="Arial" w:cs="Arial"/>
        </w:rPr>
      </w:pPr>
      <w:r>
        <w:rPr>
          <w:rFonts w:ascii="Arial" w:hAnsi="Arial" w:cs="Arial"/>
        </w:rPr>
        <w:tab/>
      </w:r>
      <w:r w:rsidR="001F1BF2">
        <w:rPr>
          <w:rFonts w:ascii="Arial" w:hAnsi="Arial" w:cs="Arial"/>
          <w:b/>
          <w:u w:val="single"/>
        </w:rPr>
        <w:t>Adjournment:</w:t>
      </w:r>
    </w:p>
    <w:p w14:paraId="7A74067B" w14:textId="77777777" w:rsidR="00EF4C63" w:rsidRDefault="00492AAD" w:rsidP="002236E0">
      <w:pPr>
        <w:rPr>
          <w:rFonts w:ascii="Arial" w:hAnsi="Arial" w:cs="Arial"/>
        </w:rPr>
      </w:pPr>
      <w:r>
        <w:rPr>
          <w:rFonts w:ascii="Arial" w:hAnsi="Arial" w:cs="Arial"/>
        </w:rPr>
        <w:tab/>
      </w:r>
      <w:r w:rsidR="009265C6">
        <w:rPr>
          <w:rFonts w:ascii="Arial" w:hAnsi="Arial" w:cs="Arial"/>
        </w:rPr>
        <w:t>Creighton mo</w:t>
      </w:r>
      <w:r w:rsidR="001F1BF2">
        <w:rPr>
          <w:rFonts w:ascii="Arial" w:hAnsi="Arial" w:cs="Arial"/>
        </w:rPr>
        <w:t xml:space="preserve">ved to adjourn.  </w:t>
      </w:r>
      <w:r w:rsidR="00622D78">
        <w:rPr>
          <w:rFonts w:ascii="Arial" w:hAnsi="Arial" w:cs="Arial"/>
        </w:rPr>
        <w:t>Joe</w:t>
      </w:r>
      <w:r w:rsidR="004D56D1">
        <w:rPr>
          <w:rFonts w:ascii="Arial" w:hAnsi="Arial" w:cs="Arial"/>
        </w:rPr>
        <w:t xml:space="preserve"> </w:t>
      </w:r>
      <w:r w:rsidR="001F1BF2">
        <w:rPr>
          <w:rFonts w:ascii="Arial" w:hAnsi="Arial" w:cs="Arial"/>
        </w:rPr>
        <w:t xml:space="preserve">seconded and motion </w:t>
      </w:r>
      <w:r w:rsidR="00FA4181">
        <w:rPr>
          <w:rFonts w:ascii="Arial" w:hAnsi="Arial" w:cs="Arial"/>
        </w:rPr>
        <w:t xml:space="preserve">was unanimous at </w:t>
      </w:r>
      <w:r w:rsidR="00622D78">
        <w:rPr>
          <w:rFonts w:ascii="Arial" w:hAnsi="Arial" w:cs="Arial"/>
        </w:rPr>
        <w:t>1:00</w:t>
      </w:r>
      <w:r w:rsidR="001F1BF2">
        <w:rPr>
          <w:rFonts w:ascii="Arial" w:hAnsi="Arial" w:cs="Arial"/>
        </w:rPr>
        <w:t>PM.</w:t>
      </w:r>
    </w:p>
    <w:p w14:paraId="5029994A" w14:textId="77777777" w:rsidR="005964BE" w:rsidRDefault="005964BE" w:rsidP="002236E0">
      <w:pPr>
        <w:rPr>
          <w:rFonts w:ascii="Arial" w:hAnsi="Arial" w:cs="Arial"/>
        </w:rPr>
      </w:pPr>
    </w:p>
    <w:p w14:paraId="66EA886B" w14:textId="77777777" w:rsidR="005964BE" w:rsidRDefault="005964BE" w:rsidP="002236E0">
      <w:pPr>
        <w:rPr>
          <w:rFonts w:ascii="Arial" w:hAnsi="Arial" w:cs="Arial"/>
        </w:rPr>
      </w:pPr>
    </w:p>
    <w:p w14:paraId="4E805739" w14:textId="77777777" w:rsidR="001F1BF2" w:rsidRDefault="005964BE" w:rsidP="002236E0">
      <w:pPr>
        <w:rPr>
          <w:rFonts w:ascii="Arial" w:hAnsi="Arial" w:cs="Arial"/>
        </w:rPr>
      </w:pPr>
      <w:r>
        <w:rPr>
          <w:rFonts w:ascii="Arial" w:hAnsi="Arial" w:cs="Arial"/>
        </w:rPr>
        <w:t>Submitted by Renee Blamer, President</w:t>
      </w:r>
    </w:p>
    <w:p w14:paraId="2C9F0431" w14:textId="77777777" w:rsidR="008C40EA" w:rsidRDefault="008C40EA" w:rsidP="002236E0">
      <w:pPr>
        <w:rPr>
          <w:rFonts w:ascii="Arial" w:hAnsi="Arial" w:cs="Arial"/>
        </w:rPr>
      </w:pPr>
    </w:p>
    <w:p w14:paraId="6B70A783" w14:textId="77777777" w:rsidR="008C40EA" w:rsidRDefault="008C40EA" w:rsidP="002236E0">
      <w:pPr>
        <w:rPr>
          <w:rFonts w:ascii="Arial" w:hAnsi="Arial" w:cs="Arial"/>
        </w:rPr>
      </w:pPr>
    </w:p>
    <w:p w14:paraId="5BD73304" w14:textId="77777777" w:rsidR="008C40EA" w:rsidRDefault="008C40EA" w:rsidP="002236E0">
      <w:pPr>
        <w:rPr>
          <w:rFonts w:ascii="Arial" w:hAnsi="Arial" w:cs="Arial"/>
        </w:rPr>
      </w:pPr>
    </w:p>
    <w:p w14:paraId="69CD05FB" w14:textId="77777777" w:rsidR="005D4671" w:rsidRDefault="005D4671" w:rsidP="002236E0">
      <w:pPr>
        <w:rPr>
          <w:rFonts w:ascii="Arial" w:hAnsi="Arial" w:cs="Arial"/>
        </w:rPr>
      </w:pPr>
    </w:p>
    <w:p w14:paraId="796B4CBD" w14:textId="77777777" w:rsidR="005D4671" w:rsidRDefault="005D4671" w:rsidP="002236E0">
      <w:pPr>
        <w:rPr>
          <w:rFonts w:ascii="Arial" w:hAnsi="Arial" w:cs="Arial"/>
        </w:rPr>
      </w:pPr>
    </w:p>
    <w:p w14:paraId="246BF7B5" w14:textId="77777777" w:rsidR="005D4671" w:rsidRDefault="005D4671" w:rsidP="002236E0">
      <w:pPr>
        <w:rPr>
          <w:rFonts w:ascii="Arial" w:hAnsi="Arial" w:cs="Arial"/>
        </w:rPr>
      </w:pPr>
    </w:p>
    <w:sectPr w:rsidR="005D4671" w:rsidSect="002C084B">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F03E8" w14:textId="77777777" w:rsidR="00AB4862" w:rsidRDefault="00AB4862" w:rsidP="00D17A39">
      <w:r>
        <w:separator/>
      </w:r>
    </w:p>
  </w:endnote>
  <w:endnote w:type="continuationSeparator" w:id="0">
    <w:p w14:paraId="63FD4FD7" w14:textId="77777777" w:rsidR="00AB4862" w:rsidRDefault="00AB4862" w:rsidP="00D1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7FF8" w14:textId="77777777" w:rsidR="00D17A39" w:rsidRDefault="00D17A39" w:rsidP="00D17A39">
    <w:pPr>
      <w:pStyle w:val="Footer"/>
    </w:pPr>
    <w:r>
      <w:t xml:space="preserve">BVPM                     903 Texas Ave South, College Station, Tx. 77840 </w:t>
    </w:r>
    <w:r>
      <w:tab/>
      <w:t xml:space="preserve">        979-764-2500</w:t>
    </w:r>
  </w:p>
  <w:p w14:paraId="30E10E82" w14:textId="77777777" w:rsidR="00D17A39" w:rsidRDefault="00D17A39" w:rsidP="00D17A39">
    <w:pPr>
      <w:pStyle w:val="Footer"/>
      <w:jc w:val="center"/>
    </w:pPr>
    <w:r>
      <w:t>c21bcshoa@century21bcs.com</w:t>
    </w:r>
  </w:p>
  <w:p w14:paraId="44F65AA8" w14:textId="77777777" w:rsidR="00D17A39" w:rsidRDefault="00D17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C2924" w14:textId="77777777" w:rsidR="00AB4862" w:rsidRDefault="00AB4862" w:rsidP="00D17A39">
      <w:r>
        <w:separator/>
      </w:r>
    </w:p>
  </w:footnote>
  <w:footnote w:type="continuationSeparator" w:id="0">
    <w:p w14:paraId="2DB1968C" w14:textId="77777777" w:rsidR="00AB4862" w:rsidRDefault="00AB4862" w:rsidP="00D1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9764" w14:textId="2AA5A72F" w:rsidR="00D17A39" w:rsidRDefault="00AB4862" w:rsidP="00D17A39">
    <w:pPr>
      <w:pStyle w:val="Header"/>
      <w:jc w:val="center"/>
      <w:rPr>
        <w:rFonts w:ascii="Arial" w:hAnsi="Arial" w:cs="Arial"/>
        <w:b/>
        <w:noProof/>
      </w:rPr>
    </w:pPr>
    <w:sdt>
      <w:sdtPr>
        <w:rPr>
          <w:rFonts w:ascii="Arial" w:hAnsi="Arial" w:cs="Arial"/>
          <w:b/>
          <w:noProof/>
        </w:rPr>
        <w:id w:val="1022127376"/>
        <w:docPartObj>
          <w:docPartGallery w:val="Page Numbers (Margins)"/>
          <w:docPartUnique/>
        </w:docPartObj>
      </w:sdtPr>
      <w:sdtEndPr/>
      <w:sdtContent>
        <w:r w:rsidR="00C522FB">
          <w:rPr>
            <w:rFonts w:ascii="Arial" w:hAnsi="Arial" w:cs="Arial"/>
            <w:b/>
            <w:noProof/>
            <w:lang w:eastAsia="zh-TW"/>
          </w:rPr>
          <mc:AlternateContent>
            <mc:Choice Requires="wps">
              <w:drawing>
                <wp:anchor distT="0" distB="0" distL="114300" distR="114300" simplePos="0" relativeHeight="251661312" behindDoc="0" locked="0" layoutInCell="0" allowOverlap="1" wp14:anchorId="6B5CFE86" wp14:editId="5EA2E7DB">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5EB13" w14:textId="77777777" w:rsidR="00B16F13" w:rsidRDefault="00B16F13">
                              <w:pPr>
                                <w:pStyle w:val="Footer"/>
                                <w:rPr>
                                  <w:rFonts w:asciiTheme="majorHAnsi" w:hAnsiTheme="majorHAnsi"/>
                                  <w:sz w:val="44"/>
                                  <w:szCs w:val="44"/>
                                </w:rPr>
                              </w:pPr>
                              <w:r>
                                <w:rPr>
                                  <w:rFonts w:asciiTheme="majorHAnsi" w:hAnsiTheme="majorHAnsi"/>
                                </w:rPr>
                                <w:t>Page</w:t>
                              </w:r>
                              <w:r w:rsidR="00AB4862">
                                <w:fldChar w:fldCharType="begin"/>
                              </w:r>
                              <w:r w:rsidR="00AB4862">
                                <w:instrText xml:space="preserve"> PAGE    \* MERGEFORMAT </w:instrText>
                              </w:r>
                              <w:r w:rsidR="00AB4862">
                                <w:fldChar w:fldCharType="separate"/>
                              </w:r>
                              <w:r w:rsidR="0023570D" w:rsidRPr="0023570D">
                                <w:rPr>
                                  <w:rFonts w:asciiTheme="majorHAnsi" w:hAnsiTheme="majorHAnsi"/>
                                  <w:noProof/>
                                  <w:sz w:val="44"/>
                                  <w:szCs w:val="44"/>
                                </w:rPr>
                                <w:t>2</w:t>
                              </w:r>
                              <w:r w:rsidR="00AB4862">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B5CFE86" id="Rectangle 1" o:spid="_x0000_s1026" style="position:absolute;left:0;text-align:left;margin-left:0;margin-top:0;width:40.9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7FF5EB13" w14:textId="77777777" w:rsidR="00B16F13" w:rsidRDefault="00B16F13">
                        <w:pPr>
                          <w:pStyle w:val="Footer"/>
                          <w:rPr>
                            <w:rFonts w:asciiTheme="majorHAnsi" w:hAnsiTheme="majorHAnsi"/>
                            <w:sz w:val="44"/>
                            <w:szCs w:val="44"/>
                          </w:rPr>
                        </w:pPr>
                        <w:r>
                          <w:rPr>
                            <w:rFonts w:asciiTheme="majorHAnsi" w:hAnsiTheme="majorHAnsi"/>
                          </w:rPr>
                          <w:t>Page</w:t>
                        </w:r>
                        <w:r w:rsidR="00AB4862">
                          <w:fldChar w:fldCharType="begin"/>
                        </w:r>
                        <w:r w:rsidR="00AB4862">
                          <w:instrText xml:space="preserve"> PAGE    \* MERGEFORMAT </w:instrText>
                        </w:r>
                        <w:r w:rsidR="00AB4862">
                          <w:fldChar w:fldCharType="separate"/>
                        </w:r>
                        <w:r w:rsidR="0023570D" w:rsidRPr="0023570D">
                          <w:rPr>
                            <w:rFonts w:asciiTheme="majorHAnsi" w:hAnsiTheme="majorHAnsi"/>
                            <w:noProof/>
                            <w:sz w:val="44"/>
                            <w:szCs w:val="44"/>
                          </w:rPr>
                          <w:t>2</w:t>
                        </w:r>
                        <w:r w:rsidR="00AB4862">
                          <w:rPr>
                            <w:rFonts w:asciiTheme="majorHAnsi" w:hAnsiTheme="majorHAnsi"/>
                            <w:noProof/>
                            <w:sz w:val="44"/>
                            <w:szCs w:val="44"/>
                          </w:rPr>
                          <w:fldChar w:fldCharType="end"/>
                        </w:r>
                      </w:p>
                    </w:txbxContent>
                  </v:textbox>
                  <w10:wrap anchorx="margin" anchory="margin"/>
                </v:rect>
              </w:pict>
            </mc:Fallback>
          </mc:AlternateContent>
        </w:r>
      </w:sdtContent>
    </w:sdt>
    <w:r w:rsidR="00D17A39">
      <w:rPr>
        <w:rFonts w:ascii="Arial" w:hAnsi="Arial" w:cs="Arial"/>
        <w:b/>
        <w:noProof/>
      </w:rPr>
      <w:drawing>
        <wp:anchor distT="0" distB="0" distL="114300" distR="114300" simplePos="0" relativeHeight="251659264" behindDoc="0" locked="0" layoutInCell="1" allowOverlap="1" wp14:anchorId="699D50C4" wp14:editId="5330533B">
          <wp:simplePos x="0" y="0"/>
          <wp:positionH relativeFrom="margin">
            <wp:align>center</wp:align>
          </wp:positionH>
          <wp:positionV relativeFrom="paragraph">
            <wp:posOffset>-81915</wp:posOffset>
          </wp:positionV>
          <wp:extent cx="1752600" cy="983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1752600" cy="983615"/>
                  </a:xfrm>
                  <a:prstGeom prst="rect">
                    <a:avLst/>
                  </a:prstGeom>
                </pic:spPr>
              </pic:pic>
            </a:graphicData>
          </a:graphic>
        </wp:anchor>
      </w:drawing>
    </w:r>
  </w:p>
  <w:p w14:paraId="3F779DD6" w14:textId="77777777" w:rsidR="00D17A39" w:rsidRDefault="00D17A39" w:rsidP="00D17A39">
    <w:pPr>
      <w:pStyle w:val="Header"/>
      <w:jc w:val="center"/>
      <w:rPr>
        <w:rFonts w:ascii="Arial" w:hAnsi="Arial" w:cs="Arial"/>
        <w:b/>
        <w:noProof/>
      </w:rPr>
    </w:pPr>
  </w:p>
  <w:p w14:paraId="6AEEF1A8" w14:textId="77777777" w:rsidR="00D17A39" w:rsidRDefault="00D17A39" w:rsidP="00D17A39">
    <w:pPr>
      <w:pStyle w:val="Header"/>
      <w:jc w:val="center"/>
      <w:rPr>
        <w:rFonts w:ascii="Arial" w:hAnsi="Arial" w:cs="Arial"/>
        <w:b/>
        <w:noProof/>
      </w:rPr>
    </w:pPr>
  </w:p>
  <w:p w14:paraId="6BB9AED8" w14:textId="77777777" w:rsidR="00D17A39" w:rsidRDefault="00D17A39" w:rsidP="00D17A39">
    <w:pPr>
      <w:pStyle w:val="Header"/>
      <w:jc w:val="center"/>
    </w:pPr>
  </w:p>
  <w:p w14:paraId="4D757533" w14:textId="77777777" w:rsidR="00D17A39" w:rsidRDefault="00D17A39" w:rsidP="00D17A39">
    <w:pPr>
      <w:pStyle w:val="Header"/>
      <w:jc w:val="center"/>
    </w:pPr>
  </w:p>
  <w:p w14:paraId="2E1E128D" w14:textId="77777777" w:rsidR="00D17A39" w:rsidRDefault="00D17A39" w:rsidP="00D17A39">
    <w:pPr>
      <w:pStyle w:val="Header"/>
      <w:jc w:val="center"/>
    </w:pPr>
  </w:p>
  <w:p w14:paraId="52BA69B6" w14:textId="77777777" w:rsidR="00D17A39" w:rsidRPr="00FC7793" w:rsidRDefault="00D17A39" w:rsidP="00D17A39">
    <w:pPr>
      <w:jc w:val="center"/>
      <w:rPr>
        <w:rFonts w:ascii="Century Gothic" w:hAnsi="Century Gothic" w:cs="Arial"/>
        <w:b/>
        <w:sz w:val="20"/>
      </w:rPr>
    </w:pPr>
    <w:r w:rsidRPr="00FC7793">
      <w:rPr>
        <w:rFonts w:ascii="Century Gothic" w:hAnsi="Century Gothic" w:cs="Arial"/>
        <w:b/>
        <w:sz w:val="20"/>
      </w:rPr>
      <w:t>Brazos Valley Property Management</w:t>
    </w:r>
  </w:p>
  <w:p w14:paraId="547657B0" w14:textId="77777777" w:rsidR="00D17A39" w:rsidRPr="00FF53D5" w:rsidRDefault="00D17A39" w:rsidP="00D17A39">
    <w:pPr>
      <w:jc w:val="center"/>
      <w:rPr>
        <w:rFonts w:ascii="Century Gothic" w:hAnsi="Century Gothic" w:cs="Arial"/>
        <w:sz w:val="20"/>
      </w:rPr>
    </w:pPr>
    <w:r w:rsidRPr="00FF53D5">
      <w:rPr>
        <w:rFonts w:ascii="Century Gothic" w:hAnsi="Century Gothic" w:cs="Arial"/>
        <w:sz w:val="20"/>
      </w:rPr>
      <w:t>903 S Texas Avenue, College Station, TX 77840</w:t>
    </w:r>
  </w:p>
  <w:p w14:paraId="5B0EDC58" w14:textId="77777777" w:rsidR="00D17A39" w:rsidRPr="00FF53D5" w:rsidRDefault="00D17A39" w:rsidP="00D17A39">
    <w:pPr>
      <w:jc w:val="center"/>
      <w:rPr>
        <w:rFonts w:ascii="Century Gothic" w:hAnsi="Century Gothic" w:cs="Arial"/>
        <w:sz w:val="20"/>
      </w:rPr>
    </w:pPr>
    <w:r w:rsidRPr="00FF53D5">
      <w:rPr>
        <w:rFonts w:ascii="Century Gothic" w:hAnsi="Century Gothic" w:cs="Arial"/>
        <w:sz w:val="20"/>
      </w:rPr>
      <w:t>Business (979)764-2500     Fax (979)764-0508</w:t>
    </w:r>
  </w:p>
  <w:p w14:paraId="6427FAE7" w14:textId="77777777" w:rsidR="00D17A39" w:rsidRDefault="00D17A39" w:rsidP="00D17A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0D1B"/>
    <w:multiLevelType w:val="hybridMultilevel"/>
    <w:tmpl w:val="701A31FE"/>
    <w:lvl w:ilvl="0" w:tplc="A31E4C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A10F4"/>
    <w:multiLevelType w:val="hybridMultilevel"/>
    <w:tmpl w:val="E974A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D6F3D"/>
    <w:multiLevelType w:val="hybridMultilevel"/>
    <w:tmpl w:val="1E6C7CA8"/>
    <w:lvl w:ilvl="0" w:tplc="9F2623A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1041AC"/>
    <w:multiLevelType w:val="hybridMultilevel"/>
    <w:tmpl w:val="AEBAB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E0"/>
    <w:rsid w:val="0000268D"/>
    <w:rsid w:val="00004FBB"/>
    <w:rsid w:val="00066B45"/>
    <w:rsid w:val="000821D7"/>
    <w:rsid w:val="000A5D32"/>
    <w:rsid w:val="000B52C6"/>
    <w:rsid w:val="000C36EA"/>
    <w:rsid w:val="000D6B20"/>
    <w:rsid w:val="000E0AF0"/>
    <w:rsid w:val="00121948"/>
    <w:rsid w:val="00133373"/>
    <w:rsid w:val="0013658A"/>
    <w:rsid w:val="00146664"/>
    <w:rsid w:val="00176E30"/>
    <w:rsid w:val="001A2BBD"/>
    <w:rsid w:val="001A6ADD"/>
    <w:rsid w:val="001B1CCD"/>
    <w:rsid w:val="001C2679"/>
    <w:rsid w:val="001D1428"/>
    <w:rsid w:val="001F116A"/>
    <w:rsid w:val="001F1BF2"/>
    <w:rsid w:val="00210EF8"/>
    <w:rsid w:val="0021415C"/>
    <w:rsid w:val="002236E0"/>
    <w:rsid w:val="0023446B"/>
    <w:rsid w:val="0023570D"/>
    <w:rsid w:val="0023715C"/>
    <w:rsid w:val="00252779"/>
    <w:rsid w:val="002544FC"/>
    <w:rsid w:val="00254679"/>
    <w:rsid w:val="00262429"/>
    <w:rsid w:val="00270288"/>
    <w:rsid w:val="002707D1"/>
    <w:rsid w:val="00296225"/>
    <w:rsid w:val="0029762C"/>
    <w:rsid w:val="002A33BB"/>
    <w:rsid w:val="002C0467"/>
    <w:rsid w:val="002C084B"/>
    <w:rsid w:val="002D4848"/>
    <w:rsid w:val="002D4E97"/>
    <w:rsid w:val="00314C86"/>
    <w:rsid w:val="003178D9"/>
    <w:rsid w:val="003346FA"/>
    <w:rsid w:val="00334BA2"/>
    <w:rsid w:val="00352877"/>
    <w:rsid w:val="0036085D"/>
    <w:rsid w:val="003626FE"/>
    <w:rsid w:val="003660FD"/>
    <w:rsid w:val="00374F10"/>
    <w:rsid w:val="003773D9"/>
    <w:rsid w:val="003825A7"/>
    <w:rsid w:val="003A7A69"/>
    <w:rsid w:val="003E3863"/>
    <w:rsid w:val="003E3986"/>
    <w:rsid w:val="004364FF"/>
    <w:rsid w:val="00450BE2"/>
    <w:rsid w:val="00453071"/>
    <w:rsid w:val="004612ED"/>
    <w:rsid w:val="00471733"/>
    <w:rsid w:val="00475239"/>
    <w:rsid w:val="00492AAD"/>
    <w:rsid w:val="004B0E1B"/>
    <w:rsid w:val="004D00A9"/>
    <w:rsid w:val="004D4A97"/>
    <w:rsid w:val="004D56D1"/>
    <w:rsid w:val="004D7558"/>
    <w:rsid w:val="004E291E"/>
    <w:rsid w:val="004E4A86"/>
    <w:rsid w:val="004F1F60"/>
    <w:rsid w:val="0051120D"/>
    <w:rsid w:val="00513C54"/>
    <w:rsid w:val="005266DF"/>
    <w:rsid w:val="0053344A"/>
    <w:rsid w:val="00540410"/>
    <w:rsid w:val="0055021B"/>
    <w:rsid w:val="005668D9"/>
    <w:rsid w:val="00570A06"/>
    <w:rsid w:val="005735E8"/>
    <w:rsid w:val="00587B1E"/>
    <w:rsid w:val="005948FD"/>
    <w:rsid w:val="005964BE"/>
    <w:rsid w:val="005A58E8"/>
    <w:rsid w:val="005D1DF0"/>
    <w:rsid w:val="005D4460"/>
    <w:rsid w:val="005D4671"/>
    <w:rsid w:val="00602A1A"/>
    <w:rsid w:val="006068CB"/>
    <w:rsid w:val="00611A7A"/>
    <w:rsid w:val="00617236"/>
    <w:rsid w:val="00622D78"/>
    <w:rsid w:val="00633C3F"/>
    <w:rsid w:val="00650DF3"/>
    <w:rsid w:val="00682230"/>
    <w:rsid w:val="006953D6"/>
    <w:rsid w:val="006A7FD4"/>
    <w:rsid w:val="006C2451"/>
    <w:rsid w:val="006C5462"/>
    <w:rsid w:val="006E3945"/>
    <w:rsid w:val="006E4E41"/>
    <w:rsid w:val="006E59ED"/>
    <w:rsid w:val="006E66B5"/>
    <w:rsid w:val="006E6C71"/>
    <w:rsid w:val="00705589"/>
    <w:rsid w:val="0071378B"/>
    <w:rsid w:val="00717439"/>
    <w:rsid w:val="00735D1A"/>
    <w:rsid w:val="00763B64"/>
    <w:rsid w:val="007644EA"/>
    <w:rsid w:val="00766AE3"/>
    <w:rsid w:val="00784860"/>
    <w:rsid w:val="00787B78"/>
    <w:rsid w:val="007971CA"/>
    <w:rsid w:val="007A2256"/>
    <w:rsid w:val="007B4848"/>
    <w:rsid w:val="007B53F9"/>
    <w:rsid w:val="007C42E5"/>
    <w:rsid w:val="007C4F82"/>
    <w:rsid w:val="007E1EB4"/>
    <w:rsid w:val="007E56C1"/>
    <w:rsid w:val="007E5DF2"/>
    <w:rsid w:val="007F5686"/>
    <w:rsid w:val="00812393"/>
    <w:rsid w:val="00833807"/>
    <w:rsid w:val="0084733A"/>
    <w:rsid w:val="0086139A"/>
    <w:rsid w:val="00871EAC"/>
    <w:rsid w:val="00872246"/>
    <w:rsid w:val="00875564"/>
    <w:rsid w:val="008756FC"/>
    <w:rsid w:val="00897864"/>
    <w:rsid w:val="008A0CD8"/>
    <w:rsid w:val="008B0E08"/>
    <w:rsid w:val="008C40EA"/>
    <w:rsid w:val="008F3220"/>
    <w:rsid w:val="0091528B"/>
    <w:rsid w:val="009265C6"/>
    <w:rsid w:val="0093040F"/>
    <w:rsid w:val="00946CA3"/>
    <w:rsid w:val="009907B7"/>
    <w:rsid w:val="00997D5A"/>
    <w:rsid w:val="009B4E7F"/>
    <w:rsid w:val="009B50DF"/>
    <w:rsid w:val="009D5175"/>
    <w:rsid w:val="009D7889"/>
    <w:rsid w:val="009E1A8F"/>
    <w:rsid w:val="009E5DE5"/>
    <w:rsid w:val="00A01CE5"/>
    <w:rsid w:val="00A20BE7"/>
    <w:rsid w:val="00A244EF"/>
    <w:rsid w:val="00A51301"/>
    <w:rsid w:val="00A5583A"/>
    <w:rsid w:val="00A677BC"/>
    <w:rsid w:val="00A73C6F"/>
    <w:rsid w:val="00A80103"/>
    <w:rsid w:val="00A8176B"/>
    <w:rsid w:val="00A8538E"/>
    <w:rsid w:val="00A93CCF"/>
    <w:rsid w:val="00AA0D8C"/>
    <w:rsid w:val="00AB269A"/>
    <w:rsid w:val="00AB4862"/>
    <w:rsid w:val="00AC6A22"/>
    <w:rsid w:val="00AF4D6A"/>
    <w:rsid w:val="00B16F13"/>
    <w:rsid w:val="00B429BA"/>
    <w:rsid w:val="00B5581A"/>
    <w:rsid w:val="00B609C3"/>
    <w:rsid w:val="00B62703"/>
    <w:rsid w:val="00B65811"/>
    <w:rsid w:val="00B74DD6"/>
    <w:rsid w:val="00B804E0"/>
    <w:rsid w:val="00BD40F9"/>
    <w:rsid w:val="00BD6B08"/>
    <w:rsid w:val="00BE0AA4"/>
    <w:rsid w:val="00BE0FA3"/>
    <w:rsid w:val="00BF2F48"/>
    <w:rsid w:val="00C43177"/>
    <w:rsid w:val="00C522FB"/>
    <w:rsid w:val="00C870B8"/>
    <w:rsid w:val="00C87361"/>
    <w:rsid w:val="00C9113C"/>
    <w:rsid w:val="00C926EF"/>
    <w:rsid w:val="00CB5C27"/>
    <w:rsid w:val="00CD4E42"/>
    <w:rsid w:val="00CF0001"/>
    <w:rsid w:val="00CF4D48"/>
    <w:rsid w:val="00D06175"/>
    <w:rsid w:val="00D17135"/>
    <w:rsid w:val="00D17A39"/>
    <w:rsid w:val="00D27425"/>
    <w:rsid w:val="00D314F6"/>
    <w:rsid w:val="00D5293C"/>
    <w:rsid w:val="00D57EA4"/>
    <w:rsid w:val="00D67AA4"/>
    <w:rsid w:val="00D94A21"/>
    <w:rsid w:val="00DB017F"/>
    <w:rsid w:val="00DC1241"/>
    <w:rsid w:val="00DE2E4A"/>
    <w:rsid w:val="00E24DCA"/>
    <w:rsid w:val="00E403A1"/>
    <w:rsid w:val="00E55136"/>
    <w:rsid w:val="00E64A7A"/>
    <w:rsid w:val="00E72283"/>
    <w:rsid w:val="00E82C33"/>
    <w:rsid w:val="00EF0753"/>
    <w:rsid w:val="00EF4C63"/>
    <w:rsid w:val="00EF5809"/>
    <w:rsid w:val="00F04863"/>
    <w:rsid w:val="00F11BDF"/>
    <w:rsid w:val="00F17D9D"/>
    <w:rsid w:val="00F34AF4"/>
    <w:rsid w:val="00F40097"/>
    <w:rsid w:val="00F40F5D"/>
    <w:rsid w:val="00F423EB"/>
    <w:rsid w:val="00F47369"/>
    <w:rsid w:val="00F50548"/>
    <w:rsid w:val="00F6352A"/>
    <w:rsid w:val="00F83A6D"/>
    <w:rsid w:val="00FA4181"/>
    <w:rsid w:val="00FA5DA0"/>
    <w:rsid w:val="00FB61C7"/>
    <w:rsid w:val="00FC4531"/>
    <w:rsid w:val="00FC7793"/>
    <w:rsid w:val="00FF1960"/>
    <w:rsid w:val="00FF271F"/>
    <w:rsid w:val="00FF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79D5B"/>
  <w15:docId w15:val="{76CBCD06-0B86-445E-BBF5-A3B799B3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0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6EA"/>
    <w:rPr>
      <w:rFonts w:ascii="Tahoma" w:hAnsi="Tahoma" w:cs="Tahoma"/>
      <w:sz w:val="16"/>
      <w:szCs w:val="16"/>
    </w:rPr>
  </w:style>
  <w:style w:type="character" w:customStyle="1" w:styleId="BalloonTextChar">
    <w:name w:val="Balloon Text Char"/>
    <w:link w:val="BalloonText"/>
    <w:uiPriority w:val="99"/>
    <w:semiHidden/>
    <w:rsid w:val="000C36EA"/>
    <w:rPr>
      <w:rFonts w:ascii="Tahoma" w:hAnsi="Tahoma" w:cs="Tahoma"/>
      <w:sz w:val="16"/>
      <w:szCs w:val="16"/>
    </w:rPr>
  </w:style>
  <w:style w:type="character" w:styleId="Hyperlink">
    <w:name w:val="Hyperlink"/>
    <w:uiPriority w:val="99"/>
    <w:unhideWhenUsed/>
    <w:rsid w:val="003A7A69"/>
    <w:rPr>
      <w:color w:val="0000FF"/>
      <w:u w:val="single"/>
    </w:rPr>
  </w:style>
  <w:style w:type="character" w:customStyle="1" w:styleId="apple-tab-span">
    <w:name w:val="apple-tab-span"/>
    <w:basedOn w:val="DefaultParagraphFont"/>
    <w:rsid w:val="00BD6B08"/>
  </w:style>
  <w:style w:type="paragraph" w:styleId="Header">
    <w:name w:val="header"/>
    <w:basedOn w:val="Normal"/>
    <w:link w:val="HeaderChar"/>
    <w:uiPriority w:val="99"/>
    <w:unhideWhenUsed/>
    <w:rsid w:val="00D17A39"/>
    <w:pPr>
      <w:tabs>
        <w:tab w:val="center" w:pos="4680"/>
        <w:tab w:val="right" w:pos="9360"/>
      </w:tabs>
    </w:pPr>
  </w:style>
  <w:style w:type="character" w:customStyle="1" w:styleId="HeaderChar">
    <w:name w:val="Header Char"/>
    <w:basedOn w:val="DefaultParagraphFont"/>
    <w:link w:val="Header"/>
    <w:uiPriority w:val="99"/>
    <w:rsid w:val="00D17A39"/>
    <w:rPr>
      <w:sz w:val="24"/>
      <w:szCs w:val="24"/>
    </w:rPr>
  </w:style>
  <w:style w:type="paragraph" w:styleId="Footer">
    <w:name w:val="footer"/>
    <w:basedOn w:val="Normal"/>
    <w:link w:val="FooterChar"/>
    <w:uiPriority w:val="99"/>
    <w:unhideWhenUsed/>
    <w:rsid w:val="00D17A39"/>
    <w:pPr>
      <w:tabs>
        <w:tab w:val="center" w:pos="4680"/>
        <w:tab w:val="right" w:pos="9360"/>
      </w:tabs>
    </w:pPr>
  </w:style>
  <w:style w:type="character" w:customStyle="1" w:styleId="FooterChar">
    <w:name w:val="Footer Char"/>
    <w:basedOn w:val="DefaultParagraphFont"/>
    <w:link w:val="Footer"/>
    <w:uiPriority w:val="99"/>
    <w:rsid w:val="00D17A39"/>
    <w:rPr>
      <w:sz w:val="24"/>
      <w:szCs w:val="24"/>
    </w:rPr>
  </w:style>
  <w:style w:type="paragraph" w:styleId="ListParagraph">
    <w:name w:val="List Paragraph"/>
    <w:basedOn w:val="Normal"/>
    <w:uiPriority w:val="34"/>
    <w:qFormat/>
    <w:rsid w:val="007B4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621">
      <w:bodyDiv w:val="1"/>
      <w:marLeft w:val="0"/>
      <w:marRight w:val="0"/>
      <w:marTop w:val="0"/>
      <w:marBottom w:val="0"/>
      <w:divBdr>
        <w:top w:val="none" w:sz="0" w:space="0" w:color="auto"/>
        <w:left w:val="none" w:sz="0" w:space="0" w:color="auto"/>
        <w:bottom w:val="none" w:sz="0" w:space="0" w:color="auto"/>
        <w:right w:val="none" w:sz="0" w:space="0" w:color="auto"/>
      </w:divBdr>
    </w:div>
    <w:div w:id="520364000">
      <w:bodyDiv w:val="1"/>
      <w:marLeft w:val="0"/>
      <w:marRight w:val="0"/>
      <w:marTop w:val="0"/>
      <w:marBottom w:val="0"/>
      <w:divBdr>
        <w:top w:val="none" w:sz="0" w:space="0" w:color="auto"/>
        <w:left w:val="none" w:sz="0" w:space="0" w:color="auto"/>
        <w:bottom w:val="none" w:sz="0" w:space="0" w:color="auto"/>
        <w:right w:val="none" w:sz="0" w:space="0" w:color="auto"/>
      </w:divBdr>
    </w:div>
    <w:div w:id="1109811639">
      <w:bodyDiv w:val="1"/>
      <w:marLeft w:val="0"/>
      <w:marRight w:val="0"/>
      <w:marTop w:val="0"/>
      <w:marBottom w:val="0"/>
      <w:divBdr>
        <w:top w:val="none" w:sz="0" w:space="0" w:color="auto"/>
        <w:left w:val="none" w:sz="0" w:space="0" w:color="auto"/>
        <w:bottom w:val="none" w:sz="0" w:space="0" w:color="auto"/>
        <w:right w:val="none" w:sz="0" w:space="0" w:color="auto"/>
      </w:divBdr>
    </w:div>
    <w:div w:id="1211841815">
      <w:bodyDiv w:val="1"/>
      <w:marLeft w:val="0"/>
      <w:marRight w:val="0"/>
      <w:marTop w:val="0"/>
      <w:marBottom w:val="0"/>
      <w:divBdr>
        <w:top w:val="none" w:sz="0" w:space="0" w:color="auto"/>
        <w:left w:val="none" w:sz="0" w:space="0" w:color="auto"/>
        <w:bottom w:val="none" w:sz="0" w:space="0" w:color="auto"/>
        <w:right w:val="none" w:sz="0" w:space="0" w:color="auto"/>
      </w:divBdr>
    </w:div>
    <w:div w:id="1213613580">
      <w:bodyDiv w:val="1"/>
      <w:marLeft w:val="0"/>
      <w:marRight w:val="0"/>
      <w:marTop w:val="0"/>
      <w:marBottom w:val="0"/>
      <w:divBdr>
        <w:top w:val="none" w:sz="0" w:space="0" w:color="auto"/>
        <w:left w:val="none" w:sz="0" w:space="0" w:color="auto"/>
        <w:bottom w:val="none" w:sz="0" w:space="0" w:color="auto"/>
        <w:right w:val="none" w:sz="0" w:space="0" w:color="auto"/>
      </w:divBdr>
      <w:divsChild>
        <w:div w:id="467550201">
          <w:marLeft w:val="0"/>
          <w:marRight w:val="0"/>
          <w:marTop w:val="0"/>
          <w:marBottom w:val="0"/>
          <w:divBdr>
            <w:top w:val="none" w:sz="0" w:space="0" w:color="auto"/>
            <w:left w:val="none" w:sz="0" w:space="0" w:color="auto"/>
            <w:bottom w:val="none" w:sz="0" w:space="0" w:color="auto"/>
            <w:right w:val="none" w:sz="0" w:space="0" w:color="auto"/>
          </w:divBdr>
        </w:div>
        <w:div w:id="1044325595">
          <w:marLeft w:val="0"/>
          <w:marRight w:val="0"/>
          <w:marTop w:val="0"/>
          <w:marBottom w:val="0"/>
          <w:divBdr>
            <w:top w:val="none" w:sz="0" w:space="0" w:color="auto"/>
            <w:left w:val="none" w:sz="0" w:space="0" w:color="auto"/>
            <w:bottom w:val="none" w:sz="0" w:space="0" w:color="auto"/>
            <w:right w:val="none" w:sz="0" w:space="0" w:color="auto"/>
          </w:divBdr>
        </w:div>
        <w:div w:id="142280046">
          <w:marLeft w:val="0"/>
          <w:marRight w:val="0"/>
          <w:marTop w:val="0"/>
          <w:marBottom w:val="0"/>
          <w:divBdr>
            <w:top w:val="none" w:sz="0" w:space="0" w:color="auto"/>
            <w:left w:val="none" w:sz="0" w:space="0" w:color="auto"/>
            <w:bottom w:val="none" w:sz="0" w:space="0" w:color="auto"/>
            <w:right w:val="none" w:sz="0" w:space="0" w:color="auto"/>
          </w:divBdr>
        </w:div>
        <w:div w:id="1565532026">
          <w:marLeft w:val="0"/>
          <w:marRight w:val="0"/>
          <w:marTop w:val="0"/>
          <w:marBottom w:val="0"/>
          <w:divBdr>
            <w:top w:val="none" w:sz="0" w:space="0" w:color="auto"/>
            <w:left w:val="none" w:sz="0" w:space="0" w:color="auto"/>
            <w:bottom w:val="none" w:sz="0" w:space="0" w:color="auto"/>
            <w:right w:val="none" w:sz="0" w:space="0" w:color="auto"/>
          </w:divBdr>
        </w:div>
        <w:div w:id="600800303">
          <w:marLeft w:val="0"/>
          <w:marRight w:val="0"/>
          <w:marTop w:val="0"/>
          <w:marBottom w:val="0"/>
          <w:divBdr>
            <w:top w:val="none" w:sz="0" w:space="0" w:color="auto"/>
            <w:left w:val="none" w:sz="0" w:space="0" w:color="auto"/>
            <w:bottom w:val="none" w:sz="0" w:space="0" w:color="auto"/>
            <w:right w:val="none" w:sz="0" w:space="0" w:color="auto"/>
          </w:divBdr>
        </w:div>
      </w:divsChild>
    </w:div>
    <w:div w:id="20674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0F510-8606-4048-B279-B58D9D1D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Century 21 Beal, Inc</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 Ollinger</dc:creator>
  <cp:lastModifiedBy>Toni</cp:lastModifiedBy>
  <cp:revision>2</cp:revision>
  <cp:lastPrinted>2019-07-12T18:19:00Z</cp:lastPrinted>
  <dcterms:created xsi:type="dcterms:W3CDTF">2019-07-13T17:10:00Z</dcterms:created>
  <dcterms:modified xsi:type="dcterms:W3CDTF">2019-07-13T17:10:00Z</dcterms:modified>
</cp:coreProperties>
</file>